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F434" w14:textId="31D42711" w:rsidR="00A6350C" w:rsidRPr="00FC0E13" w:rsidRDefault="00A6350C" w:rsidP="00FC0E13">
      <w:pPr>
        <w:jc w:val="center"/>
        <w:rPr>
          <w:rFonts w:ascii="Times New Roman" w:hAnsi="Times New Roman" w:cs="Times New Roman"/>
          <w:b/>
          <w:sz w:val="32"/>
          <w:szCs w:val="32"/>
        </w:rPr>
      </w:pPr>
      <w:r w:rsidRPr="00FC0E13">
        <w:rPr>
          <w:rFonts w:ascii="Times New Roman" w:hAnsi="Times New Roman" w:cs="Times New Roman"/>
          <w:b/>
          <w:sz w:val="32"/>
          <w:szCs w:val="32"/>
        </w:rPr>
        <w:t>THE BUDGET SOLVING EXERCISE</w:t>
      </w:r>
      <w:r w:rsidR="006C6075" w:rsidRPr="00FC0E13">
        <w:rPr>
          <w:rFonts w:ascii="Times New Roman" w:hAnsi="Times New Roman" w:cs="Times New Roman"/>
          <w:b/>
          <w:sz w:val="32"/>
          <w:szCs w:val="32"/>
        </w:rPr>
        <w:t xml:space="preserve"> </w:t>
      </w:r>
    </w:p>
    <w:p w14:paraId="740C1CAB" w14:textId="77777777" w:rsidR="00A6350C" w:rsidRPr="00D06958" w:rsidRDefault="00A6350C" w:rsidP="00FC0E13">
      <w:pPr>
        <w:spacing w:before="240"/>
        <w:rPr>
          <w:rFonts w:ascii="Times New Roman" w:hAnsi="Times New Roman" w:cs="Times New Roman"/>
          <w:b/>
          <w:sz w:val="24"/>
          <w:szCs w:val="24"/>
        </w:rPr>
      </w:pPr>
      <w:r w:rsidRPr="00D06958">
        <w:rPr>
          <w:rFonts w:ascii="Times New Roman" w:hAnsi="Times New Roman" w:cs="Times New Roman"/>
          <w:b/>
          <w:sz w:val="24"/>
          <w:szCs w:val="24"/>
        </w:rPr>
        <w:t>GOAL</w:t>
      </w:r>
    </w:p>
    <w:p w14:paraId="0FB4CBA7" w14:textId="5A5495EB" w:rsidR="00A6350C" w:rsidRPr="00D06958" w:rsidRDefault="005C02FF" w:rsidP="00A6350C">
      <w:pPr>
        <w:rPr>
          <w:rFonts w:ascii="Times New Roman" w:hAnsi="Times New Roman" w:cs="Times New Roman"/>
          <w:sz w:val="24"/>
          <w:szCs w:val="24"/>
        </w:rPr>
      </w:pPr>
      <w:r w:rsidRPr="00D06958">
        <w:rPr>
          <w:rFonts w:ascii="Times New Roman" w:hAnsi="Times New Roman" w:cs="Times New Roman"/>
          <w:sz w:val="24"/>
          <w:szCs w:val="24"/>
        </w:rPr>
        <w:t>D</w:t>
      </w:r>
      <w:r w:rsidR="00A6350C" w:rsidRPr="00D06958">
        <w:rPr>
          <w:rFonts w:ascii="Times New Roman" w:hAnsi="Times New Roman" w:cs="Times New Roman"/>
          <w:sz w:val="24"/>
          <w:szCs w:val="24"/>
        </w:rPr>
        <w:t xml:space="preserve">evelop a state budget proposal based on your priorities and then negotiate with </w:t>
      </w:r>
      <w:r w:rsidR="00AB66B5" w:rsidRPr="00D06958">
        <w:rPr>
          <w:rFonts w:ascii="Times New Roman" w:hAnsi="Times New Roman" w:cs="Times New Roman"/>
          <w:sz w:val="24"/>
          <w:szCs w:val="24"/>
        </w:rPr>
        <w:t xml:space="preserve">the </w:t>
      </w:r>
      <w:r w:rsidR="00A6350C" w:rsidRPr="00D06958">
        <w:rPr>
          <w:rFonts w:ascii="Times New Roman" w:hAnsi="Times New Roman" w:cs="Times New Roman"/>
          <w:sz w:val="24"/>
          <w:szCs w:val="24"/>
        </w:rPr>
        <w:t xml:space="preserve">other teams </w:t>
      </w:r>
      <w:r w:rsidR="00AB66B5" w:rsidRPr="00D06958">
        <w:rPr>
          <w:rFonts w:ascii="Times New Roman" w:hAnsi="Times New Roman" w:cs="Times New Roman"/>
          <w:sz w:val="24"/>
          <w:szCs w:val="24"/>
        </w:rPr>
        <w:t xml:space="preserve">in your group </w:t>
      </w:r>
      <w:r w:rsidR="00A6350C" w:rsidRPr="00D06958">
        <w:rPr>
          <w:rFonts w:ascii="Times New Roman" w:hAnsi="Times New Roman" w:cs="Times New Roman"/>
          <w:sz w:val="24"/>
          <w:szCs w:val="24"/>
        </w:rPr>
        <w:t xml:space="preserve">for a final budget. </w:t>
      </w:r>
    </w:p>
    <w:p w14:paraId="561B47C4" w14:textId="25735B38" w:rsidR="00881FD3" w:rsidRPr="00D06958" w:rsidRDefault="00217F50" w:rsidP="00FC0E13">
      <w:pPr>
        <w:spacing w:before="240"/>
        <w:rPr>
          <w:rFonts w:ascii="Times New Roman" w:hAnsi="Times New Roman" w:cs="Times New Roman"/>
          <w:b/>
          <w:sz w:val="24"/>
          <w:szCs w:val="24"/>
        </w:rPr>
      </w:pPr>
      <w:r w:rsidRPr="00D06958">
        <w:rPr>
          <w:rFonts w:ascii="Times New Roman" w:hAnsi="Times New Roman" w:cs="Times New Roman"/>
          <w:b/>
          <w:sz w:val="24"/>
          <w:szCs w:val="24"/>
        </w:rPr>
        <w:t>TEAMS</w:t>
      </w:r>
    </w:p>
    <w:p w14:paraId="6F9D132D" w14:textId="2A4F3BD0" w:rsidR="00A6350C" w:rsidRPr="00D06958" w:rsidRDefault="004F4335" w:rsidP="00A6350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Dragons</w:t>
      </w:r>
      <w:r w:rsidR="00A6350C" w:rsidRPr="00D06958">
        <w:rPr>
          <w:rFonts w:ascii="Times New Roman" w:hAnsi="Times New Roman" w:cs="Times New Roman"/>
          <w:sz w:val="24"/>
          <w:szCs w:val="24"/>
        </w:rPr>
        <w:t xml:space="preserve"> (</w:t>
      </w:r>
      <w:r w:rsidR="006B352C">
        <w:rPr>
          <w:rFonts w:ascii="Times New Roman" w:hAnsi="Times New Roman" w:cs="Times New Roman"/>
          <w:sz w:val="24"/>
          <w:szCs w:val="24"/>
        </w:rPr>
        <w:t>2</w:t>
      </w:r>
      <w:r w:rsidR="00810D8D" w:rsidRPr="00D06958">
        <w:rPr>
          <w:rFonts w:ascii="Times New Roman" w:hAnsi="Times New Roman" w:cs="Times New Roman"/>
          <w:sz w:val="24"/>
          <w:szCs w:val="24"/>
        </w:rPr>
        <w:t xml:space="preserve"> </w:t>
      </w:r>
      <w:r w:rsidR="006B352C">
        <w:rPr>
          <w:rFonts w:ascii="Times New Roman" w:hAnsi="Times New Roman" w:cs="Times New Roman"/>
          <w:sz w:val="24"/>
          <w:szCs w:val="24"/>
        </w:rPr>
        <w:t>people</w:t>
      </w:r>
      <w:r w:rsidR="00A6350C" w:rsidRPr="00D06958">
        <w:rPr>
          <w:rFonts w:ascii="Times New Roman" w:hAnsi="Times New Roman" w:cs="Times New Roman"/>
          <w:sz w:val="24"/>
          <w:szCs w:val="24"/>
        </w:rPr>
        <w:t>)</w:t>
      </w:r>
    </w:p>
    <w:p w14:paraId="77F5918B" w14:textId="6DF78E66" w:rsidR="00810D8D" w:rsidRPr="00D06958" w:rsidRDefault="004F4335" w:rsidP="00810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Unicorns</w:t>
      </w:r>
      <w:r w:rsidR="00A6350C" w:rsidRPr="00D06958">
        <w:rPr>
          <w:rFonts w:ascii="Times New Roman" w:hAnsi="Times New Roman" w:cs="Times New Roman"/>
          <w:sz w:val="24"/>
          <w:szCs w:val="24"/>
        </w:rPr>
        <w:t xml:space="preserve"> </w:t>
      </w:r>
      <w:r w:rsidR="00810D8D" w:rsidRPr="00D06958">
        <w:rPr>
          <w:rFonts w:ascii="Times New Roman" w:hAnsi="Times New Roman" w:cs="Times New Roman"/>
          <w:sz w:val="24"/>
          <w:szCs w:val="24"/>
        </w:rPr>
        <w:t>(</w:t>
      </w:r>
      <w:r w:rsidR="006B352C">
        <w:rPr>
          <w:rFonts w:ascii="Times New Roman" w:hAnsi="Times New Roman" w:cs="Times New Roman"/>
          <w:sz w:val="24"/>
          <w:szCs w:val="24"/>
        </w:rPr>
        <w:t>2</w:t>
      </w:r>
      <w:r w:rsidR="00217F50" w:rsidRPr="00D06958">
        <w:rPr>
          <w:rFonts w:ascii="Times New Roman" w:hAnsi="Times New Roman" w:cs="Times New Roman"/>
          <w:sz w:val="24"/>
          <w:szCs w:val="24"/>
        </w:rPr>
        <w:t xml:space="preserve"> </w:t>
      </w:r>
      <w:r w:rsidR="006B352C">
        <w:rPr>
          <w:rFonts w:ascii="Times New Roman" w:hAnsi="Times New Roman" w:cs="Times New Roman"/>
          <w:sz w:val="24"/>
          <w:szCs w:val="24"/>
        </w:rPr>
        <w:t>people</w:t>
      </w:r>
      <w:r w:rsidR="00810D8D" w:rsidRPr="00D06958">
        <w:rPr>
          <w:rFonts w:ascii="Times New Roman" w:hAnsi="Times New Roman" w:cs="Times New Roman"/>
          <w:sz w:val="24"/>
          <w:szCs w:val="24"/>
        </w:rPr>
        <w:t>)</w:t>
      </w:r>
    </w:p>
    <w:p w14:paraId="22DD666D" w14:textId="622ABEC6" w:rsidR="00810D8D" w:rsidRPr="00D06958" w:rsidRDefault="004F4335" w:rsidP="00810D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Kraken</w:t>
      </w:r>
      <w:r w:rsidR="00A6350C" w:rsidRPr="00D06958">
        <w:rPr>
          <w:rFonts w:ascii="Times New Roman" w:hAnsi="Times New Roman" w:cs="Times New Roman"/>
          <w:sz w:val="24"/>
          <w:szCs w:val="24"/>
        </w:rPr>
        <w:t xml:space="preserve"> </w:t>
      </w:r>
      <w:r w:rsidR="00810D8D" w:rsidRPr="00D06958">
        <w:rPr>
          <w:rFonts w:ascii="Times New Roman" w:hAnsi="Times New Roman" w:cs="Times New Roman"/>
          <w:sz w:val="24"/>
          <w:szCs w:val="24"/>
        </w:rPr>
        <w:t>(</w:t>
      </w:r>
      <w:r w:rsidR="006B352C">
        <w:rPr>
          <w:rFonts w:ascii="Times New Roman" w:hAnsi="Times New Roman" w:cs="Times New Roman"/>
          <w:sz w:val="24"/>
          <w:szCs w:val="24"/>
        </w:rPr>
        <w:t>2</w:t>
      </w:r>
      <w:r w:rsidR="00217F50" w:rsidRPr="00D06958">
        <w:rPr>
          <w:rFonts w:ascii="Times New Roman" w:hAnsi="Times New Roman" w:cs="Times New Roman"/>
          <w:sz w:val="24"/>
          <w:szCs w:val="24"/>
        </w:rPr>
        <w:t xml:space="preserve"> </w:t>
      </w:r>
      <w:r w:rsidR="006B352C">
        <w:rPr>
          <w:rFonts w:ascii="Times New Roman" w:hAnsi="Times New Roman" w:cs="Times New Roman"/>
          <w:sz w:val="24"/>
          <w:szCs w:val="24"/>
        </w:rPr>
        <w:t>people</w:t>
      </w:r>
      <w:r w:rsidR="00810D8D" w:rsidRPr="00D06958">
        <w:rPr>
          <w:rFonts w:ascii="Times New Roman" w:hAnsi="Times New Roman" w:cs="Times New Roman"/>
          <w:sz w:val="24"/>
          <w:szCs w:val="24"/>
        </w:rPr>
        <w:t>)</w:t>
      </w:r>
    </w:p>
    <w:p w14:paraId="22AF30DA" w14:textId="77777777" w:rsidR="00A6350C" w:rsidRPr="00D06958" w:rsidRDefault="00A6350C" w:rsidP="00810D8D">
      <w:pPr>
        <w:pStyle w:val="ListParagraph"/>
        <w:rPr>
          <w:rFonts w:ascii="Times New Roman" w:hAnsi="Times New Roman" w:cs="Times New Roman"/>
          <w:sz w:val="24"/>
          <w:szCs w:val="24"/>
        </w:rPr>
      </w:pPr>
    </w:p>
    <w:p w14:paraId="35F1D916" w14:textId="77777777" w:rsidR="00A6350C" w:rsidRPr="00D06958" w:rsidRDefault="00A6350C" w:rsidP="00A6350C">
      <w:pPr>
        <w:rPr>
          <w:rFonts w:ascii="Times New Roman" w:hAnsi="Times New Roman" w:cs="Times New Roman"/>
          <w:b/>
          <w:sz w:val="24"/>
          <w:szCs w:val="24"/>
        </w:rPr>
      </w:pPr>
      <w:r w:rsidRPr="00D06958">
        <w:rPr>
          <w:rFonts w:ascii="Times New Roman" w:hAnsi="Times New Roman" w:cs="Times New Roman"/>
          <w:b/>
          <w:sz w:val="24"/>
          <w:szCs w:val="24"/>
        </w:rPr>
        <w:t>DIRECTIONS</w:t>
      </w:r>
    </w:p>
    <w:p w14:paraId="2A6A4336" w14:textId="77777777"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Using the proposals given or your own ideas, fill in the Budget Balancing Worksheet and develop a state budget.</w:t>
      </w:r>
    </w:p>
    <w:p w14:paraId="49A13918" w14:textId="1CE5A0E7"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 xml:space="preserve">If you use your own proposals, you should be able to back them up with facts. </w:t>
      </w:r>
      <w:r w:rsidR="00D06958">
        <w:rPr>
          <w:rFonts w:ascii="Times New Roman" w:hAnsi="Times New Roman" w:cs="Times New Roman"/>
          <w:sz w:val="24"/>
          <w:szCs w:val="24"/>
        </w:rPr>
        <w:t>Do not</w:t>
      </w:r>
      <w:r w:rsidRPr="00D06958">
        <w:rPr>
          <w:rFonts w:ascii="Times New Roman" w:hAnsi="Times New Roman" w:cs="Times New Roman"/>
          <w:sz w:val="24"/>
          <w:szCs w:val="24"/>
        </w:rPr>
        <w:t xml:space="preserve"> guess numbers. For example, if you propose to raise the sales tax on food to raise $8 million, you should have sales figures to show that this is realistic.</w:t>
      </w:r>
    </w:p>
    <w:p w14:paraId="49183CB0" w14:textId="77777777"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As you develop your budget proposal, remember the other corners have their priorities, so keep in mind what their priorities might be and what you are willing to negotiate.</w:t>
      </w:r>
    </w:p>
    <w:p w14:paraId="41DD0627" w14:textId="3C11F37F"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 xml:space="preserve">You should strive for a balanced budget that </w:t>
      </w:r>
      <w:r w:rsidR="00D06958">
        <w:rPr>
          <w:rFonts w:ascii="Times New Roman" w:hAnsi="Times New Roman" w:cs="Times New Roman"/>
          <w:sz w:val="24"/>
          <w:szCs w:val="24"/>
        </w:rPr>
        <w:t>addresses</w:t>
      </w:r>
      <w:r w:rsidRPr="00D06958">
        <w:rPr>
          <w:rFonts w:ascii="Times New Roman" w:hAnsi="Times New Roman" w:cs="Times New Roman"/>
          <w:sz w:val="24"/>
          <w:szCs w:val="24"/>
        </w:rPr>
        <w:t xml:space="preserve"> your priorities. </w:t>
      </w:r>
    </w:p>
    <w:p w14:paraId="5741D451" w14:textId="77777777" w:rsidR="00F90211" w:rsidRPr="00D06958" w:rsidRDefault="00F90211" w:rsidP="00F90211">
      <w:pPr>
        <w:pStyle w:val="ListParagraph"/>
        <w:numPr>
          <w:ilvl w:val="0"/>
          <w:numId w:val="2"/>
        </w:numPr>
        <w:rPr>
          <w:rFonts w:ascii="Times New Roman" w:hAnsi="Times New Roman" w:cs="Times New Roman"/>
          <w:sz w:val="24"/>
          <w:szCs w:val="24"/>
        </w:rPr>
      </w:pPr>
      <w:r w:rsidRPr="00D06958">
        <w:rPr>
          <w:rFonts w:ascii="Times New Roman" w:hAnsi="Times New Roman" w:cs="Times New Roman"/>
          <w:sz w:val="24"/>
          <w:szCs w:val="24"/>
        </w:rPr>
        <w:t xml:space="preserve">You can have a surplus. If you have a surplus, add a line to the Budget Balancing Worksheet directing the money to the </w:t>
      </w:r>
      <w:proofErr w:type="gramStart"/>
      <w:r w:rsidRPr="00D06958">
        <w:rPr>
          <w:rFonts w:ascii="Times New Roman" w:hAnsi="Times New Roman" w:cs="Times New Roman"/>
          <w:sz w:val="24"/>
          <w:szCs w:val="24"/>
        </w:rPr>
        <w:t>Rainy Day</w:t>
      </w:r>
      <w:proofErr w:type="gramEnd"/>
      <w:r w:rsidRPr="00D06958">
        <w:rPr>
          <w:rFonts w:ascii="Times New Roman" w:hAnsi="Times New Roman" w:cs="Times New Roman"/>
          <w:sz w:val="24"/>
          <w:szCs w:val="24"/>
        </w:rPr>
        <w:t xml:space="preserve"> Fund.  </w:t>
      </w:r>
    </w:p>
    <w:p w14:paraId="5D16DFC6" w14:textId="29FCEA97" w:rsidR="00217F50" w:rsidRPr="00D06958" w:rsidRDefault="008E7FDA" w:rsidP="005C02F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w:t>
      </w:r>
      <w:r w:rsidR="009157C3" w:rsidRPr="00D06958">
        <w:rPr>
          <w:rFonts w:ascii="Times New Roman" w:hAnsi="Times New Roman" w:cs="Times New Roman"/>
          <w:sz w:val="24"/>
          <w:szCs w:val="24"/>
        </w:rPr>
        <w:t xml:space="preserve"> will assign you to a group with</w:t>
      </w:r>
      <w:r w:rsidR="00217F50" w:rsidRPr="00D06958">
        <w:rPr>
          <w:rFonts w:ascii="Times New Roman" w:hAnsi="Times New Roman" w:cs="Times New Roman"/>
          <w:sz w:val="24"/>
          <w:szCs w:val="24"/>
        </w:rPr>
        <w:t xml:space="preserve"> member</w:t>
      </w:r>
      <w:r w:rsidR="009157C3" w:rsidRPr="00D06958">
        <w:rPr>
          <w:rFonts w:ascii="Times New Roman" w:hAnsi="Times New Roman" w:cs="Times New Roman"/>
          <w:sz w:val="24"/>
          <w:szCs w:val="24"/>
        </w:rPr>
        <w:t>s</w:t>
      </w:r>
      <w:r w:rsidR="00217F50" w:rsidRPr="00D06958">
        <w:rPr>
          <w:rFonts w:ascii="Times New Roman" w:hAnsi="Times New Roman" w:cs="Times New Roman"/>
          <w:sz w:val="24"/>
          <w:szCs w:val="24"/>
        </w:rPr>
        <w:t xml:space="preserve"> from the other corners </w:t>
      </w:r>
      <w:r w:rsidR="009157C3" w:rsidRPr="00D06958">
        <w:rPr>
          <w:rFonts w:ascii="Times New Roman" w:hAnsi="Times New Roman" w:cs="Times New Roman"/>
          <w:sz w:val="24"/>
          <w:szCs w:val="24"/>
        </w:rPr>
        <w:t>to</w:t>
      </w:r>
      <w:r w:rsidR="00217F50" w:rsidRPr="00D06958">
        <w:rPr>
          <w:rFonts w:ascii="Times New Roman" w:hAnsi="Times New Roman" w:cs="Times New Roman"/>
          <w:sz w:val="24"/>
          <w:szCs w:val="24"/>
        </w:rPr>
        <w:t xml:space="preserve"> negotiate a final budget. When everyone is done, you will present your budget and explain your revenue and spending proposals.</w:t>
      </w:r>
    </w:p>
    <w:p w14:paraId="31986CB5" w14:textId="77777777" w:rsidR="005C02FF" w:rsidRPr="00D06958" w:rsidRDefault="005C02FF" w:rsidP="005C02FF">
      <w:pPr>
        <w:pStyle w:val="ListParagraph"/>
        <w:rPr>
          <w:rFonts w:ascii="Times New Roman" w:hAnsi="Times New Roman" w:cs="Times New Roman"/>
          <w:sz w:val="24"/>
          <w:szCs w:val="24"/>
        </w:rPr>
      </w:pPr>
    </w:p>
    <w:p w14:paraId="703965BB" w14:textId="4150F693" w:rsidR="005C02FF" w:rsidRPr="00D06958" w:rsidRDefault="005C02FF" w:rsidP="005C02FF">
      <w:pPr>
        <w:rPr>
          <w:rFonts w:ascii="Times New Roman" w:hAnsi="Times New Roman" w:cs="Times New Roman"/>
          <w:b/>
          <w:sz w:val="24"/>
          <w:szCs w:val="24"/>
        </w:rPr>
      </w:pPr>
      <w:r w:rsidRPr="00D06958">
        <w:rPr>
          <w:rFonts w:ascii="Times New Roman" w:hAnsi="Times New Roman" w:cs="Times New Roman"/>
          <w:b/>
          <w:sz w:val="24"/>
          <w:szCs w:val="24"/>
        </w:rPr>
        <w:t>MATERIALS</w:t>
      </w:r>
    </w:p>
    <w:p w14:paraId="505444E6" w14:textId="26795140" w:rsidR="00A6350C" w:rsidRPr="00D06958" w:rsidRDefault="00A6350C" w:rsidP="00AB66B5">
      <w:pPr>
        <w:rPr>
          <w:rFonts w:ascii="Times New Roman" w:hAnsi="Times New Roman" w:cs="Times New Roman"/>
          <w:sz w:val="24"/>
          <w:szCs w:val="24"/>
        </w:rPr>
      </w:pPr>
      <w:r w:rsidRPr="00D06958">
        <w:rPr>
          <w:rFonts w:ascii="Times New Roman" w:hAnsi="Times New Roman" w:cs="Times New Roman"/>
          <w:bCs/>
          <w:sz w:val="24"/>
          <w:szCs w:val="24"/>
          <w:u w:val="single"/>
        </w:rPr>
        <w:t>Budget Priorities</w:t>
      </w:r>
      <w:r w:rsidRPr="00D06958">
        <w:rPr>
          <w:rFonts w:ascii="Times New Roman" w:hAnsi="Times New Roman" w:cs="Times New Roman"/>
          <w:b/>
          <w:sz w:val="24"/>
          <w:szCs w:val="24"/>
          <w:u w:val="single"/>
        </w:rPr>
        <w:t>:</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w:t>
      </w:r>
      <w:r w:rsidRPr="00D06958">
        <w:rPr>
          <w:rFonts w:ascii="Times New Roman" w:hAnsi="Times New Roman" w:cs="Times New Roman"/>
          <w:sz w:val="24"/>
          <w:szCs w:val="24"/>
        </w:rPr>
        <w:t xml:space="preserve">hese are your priorities. This is what you want to see in the budget. Your decisions should be based on keeping these priorities. </w:t>
      </w:r>
    </w:p>
    <w:p w14:paraId="4BE4137B" w14:textId="75C7E0A7" w:rsidR="00A6350C" w:rsidRPr="00D06958" w:rsidRDefault="00A6350C" w:rsidP="00AB66B5">
      <w:pPr>
        <w:rPr>
          <w:rFonts w:ascii="Times New Roman" w:hAnsi="Times New Roman" w:cs="Times New Roman"/>
          <w:sz w:val="24"/>
          <w:szCs w:val="24"/>
        </w:rPr>
      </w:pPr>
      <w:r w:rsidRPr="00D06958">
        <w:rPr>
          <w:rFonts w:ascii="Times New Roman" w:hAnsi="Times New Roman" w:cs="Times New Roman"/>
          <w:bCs/>
          <w:sz w:val="24"/>
          <w:szCs w:val="24"/>
          <w:u w:val="single"/>
        </w:rPr>
        <w:t xml:space="preserve">Revenue </w:t>
      </w:r>
      <w:r w:rsidR="00217F50" w:rsidRPr="00D06958">
        <w:rPr>
          <w:rFonts w:ascii="Times New Roman" w:hAnsi="Times New Roman" w:cs="Times New Roman"/>
          <w:bCs/>
          <w:sz w:val="24"/>
          <w:szCs w:val="24"/>
          <w:u w:val="single"/>
        </w:rPr>
        <w:t>Options</w:t>
      </w:r>
      <w:r w:rsidRPr="00D06958">
        <w:rPr>
          <w:rFonts w:ascii="Times New Roman" w:hAnsi="Times New Roman" w:cs="Times New Roman"/>
          <w:bCs/>
          <w:sz w:val="24"/>
          <w:szCs w:val="24"/>
          <w:u w:val="single"/>
        </w:rPr>
        <w:t>:</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w:t>
      </w:r>
      <w:r w:rsidRPr="00D06958">
        <w:rPr>
          <w:rFonts w:ascii="Times New Roman" w:hAnsi="Times New Roman" w:cs="Times New Roman"/>
          <w:sz w:val="24"/>
          <w:szCs w:val="24"/>
        </w:rPr>
        <w:t xml:space="preserve">hese are possible options </w:t>
      </w:r>
      <w:r w:rsidR="00810D8D" w:rsidRPr="00D06958">
        <w:rPr>
          <w:rFonts w:ascii="Times New Roman" w:hAnsi="Times New Roman" w:cs="Times New Roman"/>
          <w:sz w:val="24"/>
          <w:szCs w:val="24"/>
        </w:rPr>
        <w:t xml:space="preserve">if you decide </w:t>
      </w:r>
      <w:r w:rsidRPr="00D06958">
        <w:rPr>
          <w:rFonts w:ascii="Times New Roman" w:hAnsi="Times New Roman" w:cs="Times New Roman"/>
          <w:sz w:val="24"/>
          <w:szCs w:val="24"/>
        </w:rPr>
        <w:t xml:space="preserve">to raise </w:t>
      </w:r>
      <w:r w:rsidR="00810D8D" w:rsidRPr="00D06958">
        <w:rPr>
          <w:rFonts w:ascii="Times New Roman" w:hAnsi="Times New Roman" w:cs="Times New Roman"/>
          <w:sz w:val="24"/>
          <w:szCs w:val="24"/>
        </w:rPr>
        <w:t xml:space="preserve">or cut </w:t>
      </w:r>
      <w:r w:rsidRPr="00D06958">
        <w:rPr>
          <w:rFonts w:ascii="Times New Roman" w:hAnsi="Times New Roman" w:cs="Times New Roman"/>
          <w:sz w:val="24"/>
          <w:szCs w:val="24"/>
        </w:rPr>
        <w:t>revenue. You can find your own revenue proposals, but you must have facts to back up your proposals. You do not have to raise</w:t>
      </w:r>
      <w:r w:rsidR="00810D8D" w:rsidRPr="00D06958">
        <w:rPr>
          <w:rFonts w:ascii="Times New Roman" w:hAnsi="Times New Roman" w:cs="Times New Roman"/>
          <w:sz w:val="24"/>
          <w:szCs w:val="24"/>
        </w:rPr>
        <w:t xml:space="preserve"> or cut</w:t>
      </w:r>
      <w:r w:rsidRPr="00D06958">
        <w:rPr>
          <w:rFonts w:ascii="Times New Roman" w:hAnsi="Times New Roman" w:cs="Times New Roman"/>
          <w:sz w:val="24"/>
          <w:szCs w:val="24"/>
        </w:rPr>
        <w:t xml:space="preserve"> revenue. </w:t>
      </w:r>
    </w:p>
    <w:p w14:paraId="07CC2D0E" w14:textId="2DE93534" w:rsidR="00A6350C" w:rsidRPr="00D06958" w:rsidRDefault="00A6350C" w:rsidP="00AB66B5">
      <w:pPr>
        <w:rPr>
          <w:rFonts w:ascii="Times New Roman" w:hAnsi="Times New Roman" w:cs="Times New Roman"/>
          <w:sz w:val="24"/>
          <w:szCs w:val="24"/>
        </w:rPr>
      </w:pPr>
      <w:r w:rsidRPr="00D06958">
        <w:rPr>
          <w:rFonts w:ascii="Times New Roman" w:hAnsi="Times New Roman" w:cs="Times New Roman"/>
          <w:bCs/>
          <w:sz w:val="24"/>
          <w:szCs w:val="24"/>
          <w:u w:val="single"/>
        </w:rPr>
        <w:t xml:space="preserve">Spending </w:t>
      </w:r>
      <w:r w:rsidR="00217F50" w:rsidRPr="00D06958">
        <w:rPr>
          <w:rFonts w:ascii="Times New Roman" w:hAnsi="Times New Roman" w:cs="Times New Roman"/>
          <w:bCs/>
          <w:sz w:val="24"/>
          <w:szCs w:val="24"/>
          <w:u w:val="single"/>
        </w:rPr>
        <w:t>Options</w:t>
      </w:r>
      <w:r w:rsidRPr="00D06958">
        <w:rPr>
          <w:rFonts w:ascii="Times New Roman" w:hAnsi="Times New Roman" w:cs="Times New Roman"/>
          <w:bCs/>
          <w:sz w:val="24"/>
          <w:szCs w:val="24"/>
          <w:u w:val="single"/>
        </w:rPr>
        <w:t>:</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w:t>
      </w:r>
      <w:r w:rsidRPr="00D06958">
        <w:rPr>
          <w:rFonts w:ascii="Times New Roman" w:hAnsi="Times New Roman" w:cs="Times New Roman"/>
          <w:sz w:val="24"/>
          <w:szCs w:val="24"/>
        </w:rPr>
        <w:t>hese are possible spending changes. You may propose your own spending changes</w:t>
      </w:r>
      <w:r w:rsidR="00217F50" w:rsidRPr="00D06958">
        <w:rPr>
          <w:rFonts w:ascii="Times New Roman" w:hAnsi="Times New Roman" w:cs="Times New Roman"/>
          <w:sz w:val="24"/>
          <w:szCs w:val="24"/>
        </w:rPr>
        <w:t>.</w:t>
      </w:r>
    </w:p>
    <w:p w14:paraId="3EE91D9F" w14:textId="7FA36BF3" w:rsidR="00AB66B5" w:rsidRDefault="00A6350C" w:rsidP="00AB66B5">
      <w:pPr>
        <w:rPr>
          <w:rFonts w:ascii="Times New Roman" w:hAnsi="Times New Roman" w:cs="Times New Roman"/>
          <w:sz w:val="24"/>
          <w:szCs w:val="24"/>
        </w:rPr>
      </w:pPr>
      <w:r w:rsidRPr="00D06958">
        <w:rPr>
          <w:rFonts w:ascii="Times New Roman" w:hAnsi="Times New Roman" w:cs="Times New Roman"/>
          <w:bCs/>
          <w:sz w:val="24"/>
          <w:szCs w:val="24"/>
          <w:u w:val="single"/>
        </w:rPr>
        <w:t>Budget Balancing Worksheet:</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This will automatically do the math for you!</w:t>
      </w:r>
      <w:r w:rsidRPr="00D06958">
        <w:rPr>
          <w:rFonts w:ascii="Times New Roman" w:hAnsi="Times New Roman" w:cs="Times New Roman"/>
          <w:sz w:val="24"/>
          <w:szCs w:val="24"/>
        </w:rPr>
        <w:t xml:space="preserve"> </w:t>
      </w:r>
      <w:r w:rsidR="00217F50" w:rsidRPr="00D06958">
        <w:rPr>
          <w:rFonts w:ascii="Times New Roman" w:hAnsi="Times New Roman" w:cs="Times New Roman"/>
          <w:sz w:val="24"/>
          <w:szCs w:val="24"/>
        </w:rPr>
        <w:t>The group will draft a separate final.</w:t>
      </w:r>
    </w:p>
    <w:p w14:paraId="5E9E4671" w14:textId="77777777" w:rsidR="004954DD" w:rsidRDefault="004954DD" w:rsidP="00AB66B5">
      <w:pPr>
        <w:rPr>
          <w:rFonts w:ascii="Times New Roman" w:hAnsi="Times New Roman" w:cs="Times New Roman"/>
          <w:sz w:val="24"/>
          <w:szCs w:val="24"/>
        </w:rPr>
      </w:pPr>
    </w:p>
    <w:p w14:paraId="41FF13D5" w14:textId="77777777" w:rsidR="004954DD" w:rsidRDefault="004954DD" w:rsidP="00AB66B5">
      <w:pPr>
        <w:rPr>
          <w:rFonts w:ascii="Times New Roman" w:hAnsi="Times New Roman" w:cs="Times New Roman"/>
          <w:sz w:val="24"/>
          <w:szCs w:val="24"/>
        </w:rPr>
      </w:pPr>
    </w:p>
    <w:p w14:paraId="6E25FA8C" w14:textId="77777777" w:rsidR="004954DD" w:rsidRDefault="004954DD" w:rsidP="00AB66B5">
      <w:pPr>
        <w:rPr>
          <w:rFonts w:ascii="Times New Roman" w:hAnsi="Times New Roman" w:cs="Times New Roman"/>
          <w:sz w:val="24"/>
          <w:szCs w:val="24"/>
        </w:rPr>
      </w:pPr>
    </w:p>
    <w:p w14:paraId="782DF35B" w14:textId="7031C377" w:rsidR="004954DD" w:rsidRDefault="004954DD" w:rsidP="004954DD">
      <w:pPr>
        <w:pStyle w:val="Default"/>
        <w:contextualSpacing/>
        <w:jc w:val="center"/>
        <w:rPr>
          <w:b/>
          <w:bCs/>
          <w:sz w:val="23"/>
          <w:szCs w:val="23"/>
        </w:rPr>
      </w:pPr>
      <w:r>
        <w:rPr>
          <w:b/>
          <w:bCs/>
          <w:sz w:val="23"/>
          <w:szCs w:val="23"/>
        </w:rPr>
        <w:lastRenderedPageBreak/>
        <w:t>Priority List – Sasquatch</w:t>
      </w:r>
      <w:r>
        <w:rPr>
          <w:b/>
          <w:bCs/>
          <w:sz w:val="23"/>
          <w:szCs w:val="23"/>
        </w:rPr>
        <w:t xml:space="preserve"> (EXAMPLE)</w:t>
      </w:r>
    </w:p>
    <w:p w14:paraId="15DDE3AC" w14:textId="77777777" w:rsidR="004954DD" w:rsidRDefault="004954DD" w:rsidP="004954DD">
      <w:pPr>
        <w:pStyle w:val="Default"/>
        <w:contextualSpacing/>
        <w:jc w:val="center"/>
        <w:rPr>
          <w:sz w:val="23"/>
          <w:szCs w:val="23"/>
        </w:rPr>
      </w:pPr>
    </w:p>
    <w:p w14:paraId="7C73E977" w14:textId="4A92186E" w:rsidR="004954DD" w:rsidRDefault="004954DD" w:rsidP="004954DD">
      <w:pPr>
        <w:pStyle w:val="Default"/>
        <w:contextualSpacing/>
        <w:rPr>
          <w:sz w:val="23"/>
          <w:szCs w:val="23"/>
        </w:rPr>
      </w:pPr>
      <w:r>
        <w:rPr>
          <w:sz w:val="23"/>
          <w:szCs w:val="23"/>
        </w:rPr>
        <w:t xml:space="preserve">In budget negotiations, the Office of the Governor, and the House and Senate Democratic and Republican caucuses are often referred to as the “five corners,” each bringing their own priorities to the negotiating table. Our exercise has three corners: </w:t>
      </w:r>
      <w:r w:rsidRPr="004954DD">
        <w:rPr>
          <w:sz w:val="23"/>
          <w:szCs w:val="23"/>
        </w:rPr>
        <w:t>Dragons, Kraken, and Unicorns.</w:t>
      </w:r>
      <w:r w:rsidRPr="00B50D04">
        <w:rPr>
          <w:sz w:val="22"/>
          <w:szCs w:val="22"/>
        </w:rPr>
        <w:t xml:space="preserve"> </w:t>
      </w:r>
      <w:r>
        <w:rPr>
          <w:sz w:val="23"/>
          <w:szCs w:val="23"/>
        </w:rPr>
        <w:t xml:space="preserve">You represent one of the corners and need to advocate for a compromise that balances the budget and preserves as many of your priorities as possible. </w:t>
      </w:r>
    </w:p>
    <w:p w14:paraId="05D06BFA" w14:textId="77777777" w:rsidR="004954DD" w:rsidRDefault="004954DD" w:rsidP="004954DD">
      <w:pPr>
        <w:pStyle w:val="Default"/>
        <w:contextualSpacing/>
        <w:rPr>
          <w:sz w:val="23"/>
          <w:szCs w:val="23"/>
        </w:rPr>
      </w:pPr>
    </w:p>
    <w:p w14:paraId="27CAFF1C" w14:textId="77777777" w:rsidR="004954DD" w:rsidRDefault="004954DD" w:rsidP="004954DD">
      <w:pPr>
        <w:pStyle w:val="Default"/>
        <w:contextualSpacing/>
        <w:rPr>
          <w:sz w:val="23"/>
          <w:szCs w:val="23"/>
        </w:rPr>
      </w:pPr>
      <w:r>
        <w:rPr>
          <w:sz w:val="23"/>
          <w:szCs w:val="23"/>
        </w:rPr>
        <w:t xml:space="preserve">Begin by determining how you would balance the budget to achieve your priorities. Your budget proposal must balance, meaning if you increase spending in one area, you must either reduce spending in another area or increase revenue to fund the new spending. </w:t>
      </w:r>
    </w:p>
    <w:p w14:paraId="31A98BDF" w14:textId="77777777" w:rsidR="004954DD" w:rsidRDefault="004954DD" w:rsidP="004954DD">
      <w:pPr>
        <w:pStyle w:val="Default"/>
        <w:contextualSpacing/>
        <w:rPr>
          <w:sz w:val="23"/>
          <w:szCs w:val="23"/>
        </w:rPr>
      </w:pPr>
    </w:p>
    <w:p w14:paraId="5067B46A" w14:textId="77777777" w:rsidR="004954DD" w:rsidRDefault="004954DD" w:rsidP="004954DD">
      <w:pPr>
        <w:pStyle w:val="Default"/>
        <w:contextualSpacing/>
        <w:rPr>
          <w:sz w:val="23"/>
          <w:szCs w:val="23"/>
        </w:rPr>
      </w:pPr>
      <w:r>
        <w:rPr>
          <w:sz w:val="23"/>
          <w:szCs w:val="23"/>
        </w:rPr>
        <w:t xml:space="preserve">Remember, the other two corners have their own priorities. Anticipate how the other corners might approach the task. In the second half of the activity, the three corners will come together to negotiate. </w:t>
      </w:r>
    </w:p>
    <w:p w14:paraId="35812E82" w14:textId="77777777" w:rsidR="004954DD" w:rsidRDefault="004954DD" w:rsidP="004954DD">
      <w:pPr>
        <w:pStyle w:val="Default"/>
        <w:contextualSpacing/>
        <w:rPr>
          <w:sz w:val="23"/>
          <w:szCs w:val="23"/>
        </w:rPr>
      </w:pPr>
    </w:p>
    <w:p w14:paraId="37E20F90" w14:textId="77777777" w:rsidR="004954DD" w:rsidRDefault="004954DD" w:rsidP="004954DD">
      <w:pPr>
        <w:pStyle w:val="Default"/>
        <w:contextualSpacing/>
        <w:rPr>
          <w:sz w:val="23"/>
          <w:szCs w:val="23"/>
        </w:rPr>
      </w:pPr>
      <w:r>
        <w:rPr>
          <w:b/>
          <w:bCs/>
          <w:sz w:val="23"/>
          <w:szCs w:val="23"/>
        </w:rPr>
        <w:t xml:space="preserve">Starting Budget vs Goal Budget </w:t>
      </w:r>
    </w:p>
    <w:p w14:paraId="767BD516" w14:textId="77777777" w:rsidR="004954DD" w:rsidRDefault="004954DD" w:rsidP="004954DD">
      <w:pPr>
        <w:pStyle w:val="Default"/>
        <w:numPr>
          <w:ilvl w:val="0"/>
          <w:numId w:val="3"/>
        </w:numPr>
        <w:spacing w:after="44"/>
        <w:contextualSpacing/>
        <w:rPr>
          <w:sz w:val="23"/>
          <w:szCs w:val="23"/>
        </w:rPr>
      </w:pPr>
      <w:r>
        <w:rPr>
          <w:sz w:val="23"/>
          <w:szCs w:val="23"/>
        </w:rPr>
        <w:t xml:space="preserve">Starting budget: $51.5 billion to maintain the budget from the prior year </w:t>
      </w:r>
    </w:p>
    <w:p w14:paraId="07AA9BAA" w14:textId="77777777" w:rsidR="004954DD" w:rsidRPr="00F96C09" w:rsidRDefault="004954DD" w:rsidP="004954DD">
      <w:pPr>
        <w:pStyle w:val="Default"/>
        <w:numPr>
          <w:ilvl w:val="0"/>
          <w:numId w:val="3"/>
        </w:numPr>
        <w:contextualSpacing/>
        <w:rPr>
          <w:sz w:val="23"/>
          <w:szCs w:val="23"/>
        </w:rPr>
      </w:pPr>
      <w:r>
        <w:rPr>
          <w:sz w:val="23"/>
          <w:szCs w:val="23"/>
        </w:rPr>
        <w:t xml:space="preserve">Revenue from priorities: $10.9 billion </w:t>
      </w:r>
    </w:p>
    <w:p w14:paraId="3722872D" w14:textId="77777777" w:rsidR="004954DD" w:rsidRDefault="004954DD" w:rsidP="004954DD">
      <w:pPr>
        <w:pStyle w:val="Default"/>
        <w:numPr>
          <w:ilvl w:val="0"/>
          <w:numId w:val="3"/>
        </w:numPr>
        <w:contextualSpacing/>
        <w:rPr>
          <w:sz w:val="23"/>
          <w:szCs w:val="23"/>
        </w:rPr>
      </w:pPr>
      <w:r>
        <w:rPr>
          <w:sz w:val="23"/>
          <w:szCs w:val="23"/>
        </w:rPr>
        <w:t xml:space="preserve">Governor’s goal budget: $62.4 billion proposed </w:t>
      </w:r>
    </w:p>
    <w:p w14:paraId="42A88896" w14:textId="77777777" w:rsidR="004954DD" w:rsidRDefault="004954DD" w:rsidP="004954DD">
      <w:pPr>
        <w:pStyle w:val="Default"/>
        <w:contextualSpacing/>
        <w:rPr>
          <w:sz w:val="23"/>
          <w:szCs w:val="23"/>
        </w:rPr>
      </w:pPr>
    </w:p>
    <w:p w14:paraId="568CC805" w14:textId="6E8CA2FB" w:rsidR="004954DD" w:rsidRDefault="004954DD" w:rsidP="004954DD">
      <w:pPr>
        <w:pStyle w:val="Default"/>
        <w:contextualSpacing/>
        <w:rPr>
          <w:sz w:val="23"/>
          <w:szCs w:val="23"/>
        </w:rPr>
      </w:pPr>
      <w:r>
        <w:rPr>
          <w:b/>
          <w:bCs/>
          <w:sz w:val="23"/>
          <w:szCs w:val="23"/>
        </w:rPr>
        <w:t>Sasquatch</w:t>
      </w:r>
      <w:r>
        <w:rPr>
          <w:b/>
          <w:bCs/>
          <w:sz w:val="23"/>
          <w:szCs w:val="23"/>
        </w:rPr>
        <w:t>'s Priorities: $10.9 billion</w:t>
      </w:r>
    </w:p>
    <w:p w14:paraId="71E24660" w14:textId="77777777" w:rsidR="004954DD" w:rsidRDefault="004954DD" w:rsidP="004954DD">
      <w:pPr>
        <w:pStyle w:val="Default"/>
        <w:numPr>
          <w:ilvl w:val="0"/>
          <w:numId w:val="4"/>
        </w:numPr>
        <w:spacing w:after="44"/>
        <w:contextualSpacing/>
        <w:rPr>
          <w:sz w:val="23"/>
          <w:szCs w:val="23"/>
        </w:rPr>
      </w:pPr>
      <w:r>
        <w:rPr>
          <w:sz w:val="23"/>
          <w:szCs w:val="23"/>
        </w:rPr>
        <w:t xml:space="preserve">Additional cost to continue current programs for the next biennium ($4.5 billion) </w:t>
      </w:r>
    </w:p>
    <w:p w14:paraId="10B2B38F" w14:textId="77777777" w:rsidR="004954DD" w:rsidRDefault="004954DD" w:rsidP="004954DD">
      <w:pPr>
        <w:pStyle w:val="Default"/>
        <w:numPr>
          <w:ilvl w:val="0"/>
          <w:numId w:val="4"/>
        </w:numPr>
        <w:spacing w:after="44"/>
        <w:contextualSpacing/>
        <w:rPr>
          <w:sz w:val="23"/>
          <w:szCs w:val="23"/>
        </w:rPr>
      </w:pPr>
      <w:r>
        <w:rPr>
          <w:sz w:val="23"/>
          <w:szCs w:val="23"/>
        </w:rPr>
        <w:t xml:space="preserve">Whales ($1.6 billion) </w:t>
      </w:r>
    </w:p>
    <w:p w14:paraId="329F30F8" w14:textId="77777777" w:rsidR="004954DD" w:rsidRDefault="004954DD" w:rsidP="004954DD">
      <w:pPr>
        <w:pStyle w:val="Default"/>
        <w:numPr>
          <w:ilvl w:val="0"/>
          <w:numId w:val="4"/>
        </w:numPr>
        <w:spacing w:after="44"/>
        <w:contextualSpacing/>
        <w:rPr>
          <w:sz w:val="23"/>
          <w:szCs w:val="23"/>
        </w:rPr>
      </w:pPr>
      <w:r>
        <w:rPr>
          <w:sz w:val="23"/>
          <w:szCs w:val="23"/>
        </w:rPr>
        <w:t xml:space="preserve">Trains ($1.3 billion) </w:t>
      </w:r>
    </w:p>
    <w:p w14:paraId="20266087" w14:textId="77777777" w:rsidR="004954DD" w:rsidRDefault="004954DD" w:rsidP="004954DD">
      <w:pPr>
        <w:pStyle w:val="Default"/>
        <w:numPr>
          <w:ilvl w:val="0"/>
          <w:numId w:val="4"/>
        </w:numPr>
        <w:spacing w:after="44"/>
        <w:contextualSpacing/>
        <w:rPr>
          <w:sz w:val="23"/>
          <w:szCs w:val="23"/>
        </w:rPr>
      </w:pPr>
      <w:r>
        <w:rPr>
          <w:sz w:val="23"/>
          <w:szCs w:val="23"/>
        </w:rPr>
        <w:t xml:space="preserve">Free Community college ($1 billion) </w:t>
      </w:r>
    </w:p>
    <w:p w14:paraId="7B51EAFD" w14:textId="77777777" w:rsidR="004954DD" w:rsidRDefault="004954DD" w:rsidP="004954DD">
      <w:pPr>
        <w:pStyle w:val="Default"/>
        <w:numPr>
          <w:ilvl w:val="0"/>
          <w:numId w:val="4"/>
        </w:numPr>
        <w:spacing w:after="44"/>
        <w:contextualSpacing/>
        <w:rPr>
          <w:sz w:val="23"/>
          <w:szCs w:val="23"/>
        </w:rPr>
      </w:pPr>
      <w:r>
        <w:rPr>
          <w:sz w:val="23"/>
          <w:szCs w:val="23"/>
        </w:rPr>
        <w:t xml:space="preserve">Free internet ($0.9 billion) </w:t>
      </w:r>
    </w:p>
    <w:p w14:paraId="10B0E4D9" w14:textId="77777777" w:rsidR="004954DD" w:rsidRDefault="004954DD" w:rsidP="004954DD">
      <w:pPr>
        <w:pStyle w:val="Default"/>
        <w:numPr>
          <w:ilvl w:val="0"/>
          <w:numId w:val="4"/>
        </w:numPr>
        <w:spacing w:after="44"/>
        <w:contextualSpacing/>
        <w:rPr>
          <w:sz w:val="23"/>
          <w:szCs w:val="23"/>
        </w:rPr>
      </w:pPr>
      <w:r>
        <w:rPr>
          <w:sz w:val="23"/>
          <w:szCs w:val="23"/>
        </w:rPr>
        <w:t xml:space="preserve">Teachers ($0.6 billion) </w:t>
      </w:r>
    </w:p>
    <w:p w14:paraId="6D4812E6" w14:textId="77777777" w:rsidR="004954DD" w:rsidRDefault="004954DD" w:rsidP="004954DD">
      <w:pPr>
        <w:pStyle w:val="Default"/>
        <w:numPr>
          <w:ilvl w:val="0"/>
          <w:numId w:val="4"/>
        </w:numPr>
        <w:spacing w:after="44"/>
        <w:contextualSpacing/>
        <w:rPr>
          <w:sz w:val="23"/>
          <w:szCs w:val="23"/>
        </w:rPr>
      </w:pPr>
      <w:r>
        <w:rPr>
          <w:sz w:val="23"/>
          <w:szCs w:val="23"/>
        </w:rPr>
        <w:t xml:space="preserve">Forests ($0.4 billion) </w:t>
      </w:r>
    </w:p>
    <w:p w14:paraId="0109F8FF" w14:textId="77777777" w:rsidR="004954DD" w:rsidRDefault="004954DD" w:rsidP="004954DD">
      <w:pPr>
        <w:pStyle w:val="Default"/>
        <w:numPr>
          <w:ilvl w:val="0"/>
          <w:numId w:val="4"/>
        </w:numPr>
        <w:spacing w:after="44"/>
        <w:contextualSpacing/>
        <w:rPr>
          <w:sz w:val="23"/>
          <w:szCs w:val="23"/>
        </w:rPr>
      </w:pPr>
      <w:r>
        <w:rPr>
          <w:sz w:val="23"/>
          <w:szCs w:val="23"/>
        </w:rPr>
        <w:t xml:space="preserve">Covid recovery ($0.3 billion) </w:t>
      </w:r>
    </w:p>
    <w:p w14:paraId="76A1F06D" w14:textId="77777777" w:rsidR="004954DD" w:rsidRDefault="004954DD" w:rsidP="004954DD">
      <w:pPr>
        <w:pStyle w:val="Default"/>
        <w:numPr>
          <w:ilvl w:val="0"/>
          <w:numId w:val="4"/>
        </w:numPr>
        <w:contextualSpacing/>
        <w:rPr>
          <w:sz w:val="23"/>
          <w:szCs w:val="23"/>
        </w:rPr>
      </w:pPr>
      <w:r>
        <w:rPr>
          <w:sz w:val="23"/>
          <w:szCs w:val="23"/>
        </w:rPr>
        <w:t xml:space="preserve">Environmental Education ($0.2 billion) </w:t>
      </w:r>
    </w:p>
    <w:p w14:paraId="3D9182BB" w14:textId="77777777" w:rsidR="004954DD" w:rsidRDefault="004954DD" w:rsidP="004954DD">
      <w:pPr>
        <w:pStyle w:val="Default"/>
        <w:numPr>
          <w:ilvl w:val="0"/>
          <w:numId w:val="4"/>
        </w:numPr>
        <w:contextualSpacing/>
        <w:rPr>
          <w:sz w:val="23"/>
          <w:szCs w:val="23"/>
        </w:rPr>
      </w:pPr>
      <w:r>
        <w:rPr>
          <w:sz w:val="23"/>
          <w:szCs w:val="23"/>
        </w:rPr>
        <w:t xml:space="preserve">Taco Tuesday ($0.1 billion) </w:t>
      </w:r>
    </w:p>
    <w:p w14:paraId="12510BFD" w14:textId="77777777" w:rsidR="004954DD" w:rsidRDefault="004954DD" w:rsidP="004954DD">
      <w:pPr>
        <w:pStyle w:val="Default"/>
        <w:contextualSpacing/>
        <w:rPr>
          <w:sz w:val="23"/>
          <w:szCs w:val="23"/>
        </w:rPr>
      </w:pPr>
    </w:p>
    <w:p w14:paraId="4A45AA66" w14:textId="77777777" w:rsidR="004954DD" w:rsidRDefault="004954DD" w:rsidP="004954DD">
      <w:pPr>
        <w:pStyle w:val="Default"/>
        <w:contextualSpacing/>
        <w:rPr>
          <w:sz w:val="23"/>
          <w:szCs w:val="23"/>
        </w:rPr>
      </w:pPr>
      <w:r>
        <w:rPr>
          <w:b/>
          <w:bCs/>
          <w:sz w:val="23"/>
          <w:szCs w:val="23"/>
        </w:rPr>
        <w:t xml:space="preserve">Possible Additional Available Funding </w:t>
      </w:r>
    </w:p>
    <w:p w14:paraId="6DA6DB73" w14:textId="77777777" w:rsidR="004954DD" w:rsidRDefault="004954DD" w:rsidP="004954DD">
      <w:pPr>
        <w:pStyle w:val="Default"/>
        <w:numPr>
          <w:ilvl w:val="0"/>
          <w:numId w:val="5"/>
        </w:numPr>
        <w:spacing w:after="47"/>
        <w:contextualSpacing/>
        <w:rPr>
          <w:sz w:val="23"/>
          <w:szCs w:val="23"/>
        </w:rPr>
      </w:pPr>
      <w:r>
        <w:rPr>
          <w:sz w:val="23"/>
          <w:szCs w:val="23"/>
        </w:rPr>
        <w:t xml:space="preserve">Federal COVID relief: $4.4 available </w:t>
      </w:r>
    </w:p>
    <w:p w14:paraId="353DC729" w14:textId="77777777" w:rsidR="004954DD" w:rsidRDefault="004954DD" w:rsidP="004954DD">
      <w:pPr>
        <w:pStyle w:val="Default"/>
        <w:numPr>
          <w:ilvl w:val="0"/>
          <w:numId w:val="5"/>
        </w:numPr>
        <w:spacing w:after="47"/>
        <w:contextualSpacing/>
        <w:rPr>
          <w:sz w:val="23"/>
          <w:szCs w:val="23"/>
        </w:rPr>
      </w:pPr>
      <w:r>
        <w:rPr>
          <w:sz w:val="23"/>
          <w:szCs w:val="23"/>
        </w:rPr>
        <w:t xml:space="preserve">State surplus: $3 billion </w:t>
      </w:r>
    </w:p>
    <w:p w14:paraId="1E0E3774" w14:textId="77777777" w:rsidR="004954DD" w:rsidRPr="00C11193" w:rsidRDefault="004954DD" w:rsidP="004954DD">
      <w:pPr>
        <w:contextualSpacing/>
      </w:pPr>
    </w:p>
    <w:p w14:paraId="0D7FAB64" w14:textId="77777777" w:rsidR="004954DD" w:rsidRDefault="004954DD" w:rsidP="00AB66B5">
      <w:pPr>
        <w:rPr>
          <w:rFonts w:ascii="Times New Roman" w:hAnsi="Times New Roman" w:cs="Times New Roman"/>
          <w:sz w:val="24"/>
          <w:szCs w:val="24"/>
        </w:rPr>
      </w:pPr>
    </w:p>
    <w:p w14:paraId="3251D954" w14:textId="77777777" w:rsidR="004954DD" w:rsidRDefault="004954DD" w:rsidP="00AB66B5">
      <w:pPr>
        <w:rPr>
          <w:rFonts w:ascii="Times New Roman" w:hAnsi="Times New Roman" w:cs="Times New Roman"/>
          <w:sz w:val="24"/>
          <w:szCs w:val="24"/>
        </w:rPr>
      </w:pPr>
    </w:p>
    <w:p w14:paraId="0E655D45" w14:textId="77777777" w:rsidR="004954DD" w:rsidRDefault="004954DD" w:rsidP="00AB66B5">
      <w:pPr>
        <w:rPr>
          <w:rFonts w:ascii="Times New Roman" w:hAnsi="Times New Roman" w:cs="Times New Roman"/>
          <w:sz w:val="24"/>
          <w:szCs w:val="24"/>
        </w:rPr>
      </w:pPr>
    </w:p>
    <w:p w14:paraId="6754A979" w14:textId="77777777" w:rsidR="004954DD" w:rsidRDefault="004954DD" w:rsidP="00AB66B5">
      <w:pPr>
        <w:rPr>
          <w:rFonts w:ascii="Times New Roman" w:hAnsi="Times New Roman" w:cs="Times New Roman"/>
          <w:sz w:val="24"/>
          <w:szCs w:val="24"/>
        </w:rPr>
      </w:pPr>
    </w:p>
    <w:p w14:paraId="49E06D47" w14:textId="77777777" w:rsidR="004954DD" w:rsidRDefault="004954DD" w:rsidP="00AB66B5">
      <w:pPr>
        <w:rPr>
          <w:rFonts w:ascii="Times New Roman" w:hAnsi="Times New Roman" w:cs="Times New Roman"/>
          <w:sz w:val="24"/>
          <w:szCs w:val="24"/>
        </w:rPr>
      </w:pPr>
    </w:p>
    <w:p w14:paraId="759F02DD" w14:textId="77777777" w:rsidR="004954DD" w:rsidRDefault="004954DD" w:rsidP="00AB66B5">
      <w:pPr>
        <w:rPr>
          <w:rFonts w:ascii="Times New Roman" w:hAnsi="Times New Roman" w:cs="Times New Roman"/>
          <w:sz w:val="24"/>
          <w:szCs w:val="24"/>
        </w:rPr>
      </w:pPr>
    </w:p>
    <w:p w14:paraId="0DB2DBAA" w14:textId="77777777" w:rsidR="004954DD" w:rsidRDefault="004954DD" w:rsidP="00AB66B5">
      <w:pPr>
        <w:rPr>
          <w:rFonts w:ascii="Times New Roman" w:hAnsi="Times New Roman" w:cs="Times New Roman"/>
          <w:sz w:val="24"/>
          <w:szCs w:val="24"/>
        </w:rPr>
      </w:pPr>
    </w:p>
    <w:p w14:paraId="53F5E485" w14:textId="77777777" w:rsidR="004954DD" w:rsidRDefault="004954DD" w:rsidP="00AB66B5">
      <w:pPr>
        <w:rPr>
          <w:rFonts w:ascii="Times New Roman" w:hAnsi="Times New Roman" w:cs="Times New Roman"/>
          <w:sz w:val="24"/>
          <w:szCs w:val="24"/>
        </w:rPr>
      </w:pPr>
    </w:p>
    <w:p w14:paraId="67FADA94" w14:textId="77777777" w:rsidR="004954DD" w:rsidRDefault="004954DD" w:rsidP="00AB66B5">
      <w:pPr>
        <w:rPr>
          <w:rFonts w:ascii="Times New Roman" w:hAnsi="Times New Roman" w:cs="Times New Roman"/>
          <w:sz w:val="24"/>
          <w:szCs w:val="24"/>
        </w:rPr>
      </w:pPr>
    </w:p>
    <w:p w14:paraId="4F1FF533" w14:textId="77777777" w:rsidR="004954DD" w:rsidRPr="00B50D04" w:rsidRDefault="004954DD" w:rsidP="004954DD">
      <w:pPr>
        <w:pStyle w:val="Default"/>
        <w:contextualSpacing/>
        <w:jc w:val="center"/>
        <w:rPr>
          <w:b/>
          <w:bCs/>
          <w:sz w:val="22"/>
          <w:szCs w:val="22"/>
        </w:rPr>
      </w:pPr>
      <w:r w:rsidRPr="00B50D04">
        <w:rPr>
          <w:b/>
          <w:bCs/>
          <w:sz w:val="22"/>
          <w:szCs w:val="22"/>
        </w:rPr>
        <w:lastRenderedPageBreak/>
        <w:t xml:space="preserve">Dragon Priorities </w:t>
      </w:r>
    </w:p>
    <w:p w14:paraId="180E764E" w14:textId="77777777" w:rsidR="004954DD" w:rsidRPr="00B50D04" w:rsidRDefault="004954DD" w:rsidP="004954DD">
      <w:pPr>
        <w:pStyle w:val="Default"/>
        <w:contextualSpacing/>
        <w:jc w:val="center"/>
        <w:rPr>
          <w:sz w:val="22"/>
          <w:szCs w:val="22"/>
        </w:rPr>
      </w:pPr>
    </w:p>
    <w:p w14:paraId="7DDD3A77" w14:textId="77777777" w:rsidR="004954DD" w:rsidRPr="00B50D04" w:rsidRDefault="004954DD" w:rsidP="004954DD">
      <w:pPr>
        <w:pStyle w:val="Default"/>
        <w:contextualSpacing/>
        <w:rPr>
          <w:sz w:val="22"/>
          <w:szCs w:val="22"/>
        </w:rPr>
      </w:pPr>
      <w:r w:rsidRPr="00B50D04">
        <w:rPr>
          <w:sz w:val="22"/>
          <w:szCs w:val="22"/>
        </w:rPr>
        <w:t>In budget negotiations, the Office of the Governor, and the House and Senate Democratic and Republican caucuses are often referred to as the “five corners,” each bringing their own priorities to the negotiating table. Our exercise has three corners: Dragons, Kraken, and Unicorns. You represent one of the corners and need to advocate for a compromise that balances the budget and preserves as many of your priorities as possible.</w:t>
      </w:r>
    </w:p>
    <w:p w14:paraId="2B18E6E9" w14:textId="77777777" w:rsidR="004954DD" w:rsidRPr="00B50D04" w:rsidRDefault="004954DD" w:rsidP="004954DD">
      <w:pPr>
        <w:pStyle w:val="Default"/>
        <w:contextualSpacing/>
        <w:rPr>
          <w:sz w:val="22"/>
          <w:szCs w:val="22"/>
        </w:rPr>
      </w:pPr>
      <w:r w:rsidRPr="00B50D04">
        <w:rPr>
          <w:sz w:val="22"/>
          <w:szCs w:val="22"/>
        </w:rPr>
        <w:t xml:space="preserve"> </w:t>
      </w:r>
    </w:p>
    <w:p w14:paraId="755F3FE6" w14:textId="77777777" w:rsidR="004954DD" w:rsidRPr="00B50D04" w:rsidRDefault="004954DD" w:rsidP="004954DD">
      <w:pPr>
        <w:pStyle w:val="Default"/>
        <w:contextualSpacing/>
        <w:rPr>
          <w:sz w:val="22"/>
          <w:szCs w:val="22"/>
        </w:rPr>
      </w:pPr>
      <w:r w:rsidRPr="00B50D04">
        <w:rPr>
          <w:sz w:val="22"/>
          <w:szCs w:val="22"/>
        </w:rPr>
        <w:t>Begin by determining how you would balance the budget to achieve your priorities. Your budget proposal must balance, meaning if you increase spending in one area, you must either reduce spending in another area or increase revenue to fund the new spending.</w:t>
      </w:r>
    </w:p>
    <w:p w14:paraId="622350CA" w14:textId="77777777" w:rsidR="004954DD" w:rsidRPr="00B50D04" w:rsidRDefault="004954DD" w:rsidP="004954DD">
      <w:pPr>
        <w:pStyle w:val="Default"/>
        <w:contextualSpacing/>
        <w:rPr>
          <w:sz w:val="22"/>
          <w:szCs w:val="22"/>
        </w:rPr>
      </w:pPr>
      <w:r w:rsidRPr="00B50D04">
        <w:rPr>
          <w:sz w:val="22"/>
          <w:szCs w:val="22"/>
        </w:rPr>
        <w:t xml:space="preserve"> </w:t>
      </w:r>
    </w:p>
    <w:p w14:paraId="7FDF477F" w14:textId="77777777" w:rsidR="004954DD" w:rsidRPr="00B50D04" w:rsidRDefault="004954DD" w:rsidP="004954DD">
      <w:pPr>
        <w:pStyle w:val="Default"/>
        <w:contextualSpacing/>
        <w:rPr>
          <w:sz w:val="22"/>
          <w:szCs w:val="22"/>
        </w:rPr>
      </w:pPr>
      <w:r w:rsidRPr="00B50D04">
        <w:rPr>
          <w:sz w:val="22"/>
          <w:szCs w:val="22"/>
        </w:rPr>
        <w:t>Remember, the other two corners have their own priorities. Anticipate how the other corners might approach the task. In the second half of the activity, the three corners will come together to negotiate.</w:t>
      </w:r>
    </w:p>
    <w:p w14:paraId="33C6C57A" w14:textId="77777777" w:rsidR="004954DD" w:rsidRPr="00B50D04" w:rsidRDefault="004954DD" w:rsidP="004954DD">
      <w:pPr>
        <w:pStyle w:val="Default"/>
        <w:contextualSpacing/>
        <w:rPr>
          <w:sz w:val="22"/>
          <w:szCs w:val="22"/>
        </w:rPr>
      </w:pPr>
    </w:p>
    <w:p w14:paraId="6B92BA5A" w14:textId="77777777" w:rsidR="004954DD" w:rsidRPr="00B50D04" w:rsidRDefault="004954DD" w:rsidP="004954DD">
      <w:pPr>
        <w:pStyle w:val="Default"/>
        <w:contextualSpacing/>
        <w:rPr>
          <w:sz w:val="22"/>
          <w:szCs w:val="22"/>
        </w:rPr>
      </w:pPr>
      <w:r w:rsidRPr="00B50D04">
        <w:rPr>
          <w:b/>
          <w:bCs/>
          <w:sz w:val="22"/>
          <w:szCs w:val="22"/>
        </w:rPr>
        <w:t xml:space="preserve">Starting Budget vs Goal Budget </w:t>
      </w:r>
    </w:p>
    <w:p w14:paraId="7703F126" w14:textId="77777777" w:rsidR="004954DD" w:rsidRPr="00B50D04" w:rsidRDefault="004954DD" w:rsidP="004954DD">
      <w:pPr>
        <w:pStyle w:val="Default"/>
        <w:numPr>
          <w:ilvl w:val="0"/>
          <w:numId w:val="6"/>
        </w:numPr>
        <w:spacing w:after="44"/>
        <w:contextualSpacing/>
        <w:rPr>
          <w:sz w:val="22"/>
          <w:szCs w:val="22"/>
        </w:rPr>
      </w:pPr>
      <w:r w:rsidRPr="00B50D04">
        <w:rPr>
          <w:sz w:val="22"/>
          <w:szCs w:val="22"/>
        </w:rPr>
        <w:t xml:space="preserve">Starting budget: $51.5 billion to maintain the budget from the prior year. </w:t>
      </w:r>
    </w:p>
    <w:p w14:paraId="6D4732B7" w14:textId="77777777" w:rsidR="004954DD" w:rsidRPr="00B50D04" w:rsidRDefault="004954DD" w:rsidP="004954DD">
      <w:pPr>
        <w:pStyle w:val="Default"/>
        <w:numPr>
          <w:ilvl w:val="0"/>
          <w:numId w:val="6"/>
        </w:numPr>
        <w:contextualSpacing/>
        <w:rPr>
          <w:sz w:val="22"/>
          <w:szCs w:val="22"/>
        </w:rPr>
      </w:pPr>
      <w:r w:rsidRPr="00B50D04">
        <w:rPr>
          <w:sz w:val="22"/>
          <w:szCs w:val="22"/>
        </w:rPr>
        <w:t xml:space="preserve">Revenue from priorities: $0 billion. </w:t>
      </w:r>
    </w:p>
    <w:p w14:paraId="5F7196AE" w14:textId="77777777" w:rsidR="004954DD" w:rsidRPr="00B50D04" w:rsidRDefault="004954DD" w:rsidP="004954DD">
      <w:pPr>
        <w:pStyle w:val="Default"/>
        <w:numPr>
          <w:ilvl w:val="0"/>
          <w:numId w:val="6"/>
        </w:numPr>
        <w:contextualSpacing/>
        <w:rPr>
          <w:sz w:val="22"/>
          <w:szCs w:val="22"/>
        </w:rPr>
      </w:pPr>
      <w:r w:rsidRPr="00B50D04">
        <w:rPr>
          <w:sz w:val="22"/>
          <w:szCs w:val="22"/>
        </w:rPr>
        <w:t xml:space="preserve">House's goal budget: $51.5 billion proposed. </w:t>
      </w:r>
    </w:p>
    <w:p w14:paraId="23AE8953" w14:textId="77777777" w:rsidR="004954DD" w:rsidRPr="00B50D04" w:rsidRDefault="004954DD" w:rsidP="004954DD">
      <w:pPr>
        <w:pStyle w:val="Default"/>
        <w:contextualSpacing/>
        <w:rPr>
          <w:sz w:val="22"/>
          <w:szCs w:val="22"/>
        </w:rPr>
      </w:pPr>
    </w:p>
    <w:p w14:paraId="79D6EF25" w14:textId="77777777" w:rsidR="004954DD" w:rsidRPr="00B50D04" w:rsidRDefault="004954DD" w:rsidP="004954DD">
      <w:pPr>
        <w:pStyle w:val="Default"/>
        <w:contextualSpacing/>
        <w:rPr>
          <w:sz w:val="22"/>
          <w:szCs w:val="22"/>
        </w:rPr>
      </w:pPr>
      <w:r w:rsidRPr="00B50D04">
        <w:rPr>
          <w:b/>
          <w:bCs/>
          <w:sz w:val="22"/>
          <w:szCs w:val="22"/>
        </w:rPr>
        <w:t xml:space="preserve">Dragon Priorities </w:t>
      </w:r>
    </w:p>
    <w:p w14:paraId="45A14EE9"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Scorching the Spending: (-$4.5 billion):</w:t>
      </w:r>
    </w:p>
    <w:p w14:paraId="585D0CD8" w14:textId="77777777" w:rsidR="004954DD" w:rsidRPr="00B50D04" w:rsidRDefault="004954DD" w:rsidP="004954DD">
      <w:pPr>
        <w:pStyle w:val="Default"/>
        <w:numPr>
          <w:ilvl w:val="0"/>
          <w:numId w:val="9"/>
        </w:numPr>
        <w:spacing w:after="44"/>
        <w:contextualSpacing/>
        <w:rPr>
          <w:sz w:val="22"/>
          <w:szCs w:val="22"/>
        </w:rPr>
      </w:pPr>
      <w:r w:rsidRPr="00B50D04">
        <w:rPr>
          <w:sz w:val="22"/>
          <w:szCs w:val="22"/>
        </w:rPr>
        <w:t xml:space="preserve">Keep the mountains rich with gold. Spending has gotten undisciplined; we need to cut our spending to keep our hoard of treasures prosperous. </w:t>
      </w:r>
    </w:p>
    <w:p w14:paraId="04C2B043"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Hatching Hope for the Future: ($1.3 billion):</w:t>
      </w:r>
      <w:r w:rsidRPr="00B50D04">
        <w:rPr>
          <w:sz w:val="22"/>
          <w:szCs w:val="22"/>
        </w:rPr>
        <w:t xml:space="preserve"> </w:t>
      </w:r>
    </w:p>
    <w:p w14:paraId="3BF09C22" w14:textId="77777777" w:rsidR="004954DD" w:rsidRPr="00B50D04" w:rsidRDefault="004954DD" w:rsidP="004954DD">
      <w:pPr>
        <w:pStyle w:val="Default"/>
        <w:numPr>
          <w:ilvl w:val="0"/>
          <w:numId w:val="8"/>
        </w:numPr>
        <w:spacing w:after="44"/>
        <w:contextualSpacing/>
        <w:rPr>
          <w:sz w:val="22"/>
          <w:szCs w:val="22"/>
        </w:rPr>
      </w:pPr>
      <w:r w:rsidRPr="00B50D04">
        <w:rPr>
          <w:sz w:val="22"/>
          <w:szCs w:val="22"/>
        </w:rPr>
        <w:t>Picture dragon hatchlings nestled in warm caverns, nurtured by careful claws. This investment allows parents to soar free, knowing their young are safe and sound.</w:t>
      </w:r>
    </w:p>
    <w:p w14:paraId="18A29B1F"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Shelter for Weary Wings: ($0.6 billion):</w:t>
      </w:r>
    </w:p>
    <w:p w14:paraId="3125B4C7" w14:textId="77777777" w:rsidR="004954DD" w:rsidRPr="00B50D04" w:rsidRDefault="004954DD" w:rsidP="004954DD">
      <w:pPr>
        <w:pStyle w:val="Default"/>
        <w:numPr>
          <w:ilvl w:val="0"/>
          <w:numId w:val="8"/>
        </w:numPr>
        <w:spacing w:after="44"/>
        <w:contextualSpacing/>
        <w:rPr>
          <w:sz w:val="22"/>
          <w:szCs w:val="22"/>
        </w:rPr>
      </w:pPr>
      <w:r w:rsidRPr="00B50D04">
        <w:rPr>
          <w:sz w:val="22"/>
          <w:szCs w:val="22"/>
        </w:rPr>
        <w:t xml:space="preserve">Let not a single </w:t>
      </w:r>
      <w:r>
        <w:rPr>
          <w:sz w:val="22"/>
          <w:szCs w:val="22"/>
        </w:rPr>
        <w:t>dragon</w:t>
      </w:r>
      <w:r w:rsidRPr="00B50D04">
        <w:rPr>
          <w:sz w:val="22"/>
          <w:szCs w:val="22"/>
        </w:rPr>
        <w:t xml:space="preserve"> be forced to roost beneath the open sky. This investment builds warm nests for those whose wings are clipped by misfortune.</w:t>
      </w:r>
    </w:p>
    <w:p w14:paraId="0E94F8D5"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Taxing the Fires Within: ($0.6 billion):</w:t>
      </w:r>
      <w:r w:rsidRPr="00B50D04">
        <w:rPr>
          <w:sz w:val="22"/>
          <w:szCs w:val="22"/>
        </w:rPr>
        <w:t xml:space="preserve"> </w:t>
      </w:r>
    </w:p>
    <w:p w14:paraId="041AC23F" w14:textId="77777777" w:rsidR="004954DD" w:rsidRPr="00B50D04" w:rsidRDefault="004954DD" w:rsidP="004954DD">
      <w:pPr>
        <w:pStyle w:val="Default"/>
        <w:numPr>
          <w:ilvl w:val="0"/>
          <w:numId w:val="8"/>
        </w:numPr>
        <w:spacing w:after="44"/>
        <w:contextualSpacing/>
        <w:rPr>
          <w:sz w:val="22"/>
          <w:szCs w:val="22"/>
        </w:rPr>
      </w:pPr>
      <w:r w:rsidRPr="00B50D04">
        <w:rPr>
          <w:sz w:val="22"/>
          <w:szCs w:val="22"/>
        </w:rPr>
        <w:t>Imagine sparks of relief dancing through ledgers, easing the burden on the engines of our economy. This lets businesses, the fire-belching forges of our society, roar with greater vigor.</w:t>
      </w:r>
    </w:p>
    <w:p w14:paraId="119AAD93"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Rainy Day Fund: ($0.5 billion):</w:t>
      </w:r>
    </w:p>
    <w:p w14:paraId="7601AD33" w14:textId="77777777" w:rsidR="004954DD" w:rsidRPr="00B50D04" w:rsidRDefault="004954DD" w:rsidP="004954DD">
      <w:pPr>
        <w:pStyle w:val="Default"/>
        <w:numPr>
          <w:ilvl w:val="0"/>
          <w:numId w:val="8"/>
        </w:numPr>
        <w:spacing w:after="44"/>
        <w:contextualSpacing/>
        <w:rPr>
          <w:sz w:val="22"/>
          <w:szCs w:val="22"/>
        </w:rPr>
      </w:pPr>
      <w:r w:rsidRPr="00B50D04">
        <w:rPr>
          <w:sz w:val="22"/>
          <w:szCs w:val="22"/>
        </w:rPr>
        <w:t>Picture a mountain of glittering gold, a fortress against unforeseen storms. This hoard ensures our future, even when the skies darken and lightning cracks.</w:t>
      </w:r>
    </w:p>
    <w:p w14:paraId="395E84B3"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Scaly Guardians of Wisdom: ($0.4 billion):</w:t>
      </w:r>
      <w:r w:rsidRPr="00B50D04">
        <w:rPr>
          <w:sz w:val="22"/>
          <w:szCs w:val="22"/>
        </w:rPr>
        <w:t xml:space="preserve"> </w:t>
      </w:r>
    </w:p>
    <w:p w14:paraId="7A159493" w14:textId="77777777" w:rsidR="004954DD" w:rsidRPr="00B50D04" w:rsidRDefault="004954DD" w:rsidP="004954DD">
      <w:pPr>
        <w:pStyle w:val="Default"/>
        <w:numPr>
          <w:ilvl w:val="0"/>
          <w:numId w:val="8"/>
        </w:numPr>
        <w:spacing w:after="44"/>
        <w:contextualSpacing/>
        <w:rPr>
          <w:sz w:val="22"/>
          <w:szCs w:val="22"/>
        </w:rPr>
      </w:pPr>
      <w:r w:rsidRPr="00B50D04">
        <w:rPr>
          <w:sz w:val="22"/>
          <w:szCs w:val="22"/>
        </w:rPr>
        <w:t>Our elders, the wise dragons of our land, deserve a twilight bathed in warmth. This investment strengthens their claws and ensures they are well-fed.</w:t>
      </w:r>
    </w:p>
    <w:p w14:paraId="28F1CB88"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Welcoming New Dwellers: ($0.4 billion):</w:t>
      </w:r>
    </w:p>
    <w:p w14:paraId="5F19EB42" w14:textId="77777777" w:rsidR="004954DD" w:rsidRPr="00B50D04" w:rsidRDefault="004954DD" w:rsidP="004954DD">
      <w:pPr>
        <w:pStyle w:val="Default"/>
        <w:numPr>
          <w:ilvl w:val="0"/>
          <w:numId w:val="8"/>
        </w:numPr>
        <w:spacing w:after="44"/>
        <w:contextualSpacing/>
        <w:rPr>
          <w:sz w:val="22"/>
          <w:szCs w:val="22"/>
        </w:rPr>
      </w:pPr>
      <w:r w:rsidRPr="00B50D04">
        <w:rPr>
          <w:sz w:val="22"/>
          <w:szCs w:val="22"/>
        </w:rPr>
        <w:t>Let our borders be welcoming like a sun-drenched clearing, open to those seeking refuge. This fund provides the fuel for new fires, allowing new dragons to join our flight.</w:t>
      </w:r>
    </w:p>
    <w:p w14:paraId="00632E6E"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Working Clans Tax Exemption: ($0.3 billion):</w:t>
      </w:r>
      <w:r w:rsidRPr="00B50D04">
        <w:rPr>
          <w:sz w:val="22"/>
          <w:szCs w:val="22"/>
        </w:rPr>
        <w:t xml:space="preserve">  </w:t>
      </w:r>
    </w:p>
    <w:p w14:paraId="77F8D134" w14:textId="77777777" w:rsidR="004954DD" w:rsidRPr="00B50D04" w:rsidRDefault="004954DD" w:rsidP="004954DD">
      <w:pPr>
        <w:pStyle w:val="Default"/>
        <w:numPr>
          <w:ilvl w:val="0"/>
          <w:numId w:val="8"/>
        </w:numPr>
        <w:spacing w:after="44"/>
        <w:contextualSpacing/>
        <w:rPr>
          <w:sz w:val="22"/>
          <w:szCs w:val="22"/>
        </w:rPr>
      </w:pPr>
      <w:r w:rsidRPr="00B50D04">
        <w:rPr>
          <w:sz w:val="22"/>
          <w:szCs w:val="22"/>
        </w:rPr>
        <w:t>Imagine a breath of wind easing the burdens of families. This exemption lifts their chains and lets them climb higher.</w:t>
      </w:r>
    </w:p>
    <w:p w14:paraId="1F7EAE48"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Wings of Support: ($0.2 billion):</w:t>
      </w:r>
      <w:r w:rsidRPr="00B50D04">
        <w:rPr>
          <w:sz w:val="22"/>
          <w:szCs w:val="22"/>
        </w:rPr>
        <w:t xml:space="preserve"> </w:t>
      </w:r>
    </w:p>
    <w:p w14:paraId="59F0C1B8" w14:textId="77777777" w:rsidR="004954DD" w:rsidRPr="00B50D04" w:rsidRDefault="004954DD" w:rsidP="004954DD">
      <w:pPr>
        <w:pStyle w:val="Default"/>
        <w:numPr>
          <w:ilvl w:val="0"/>
          <w:numId w:val="8"/>
        </w:numPr>
        <w:spacing w:after="44"/>
        <w:contextualSpacing/>
        <w:rPr>
          <w:sz w:val="22"/>
          <w:szCs w:val="22"/>
        </w:rPr>
      </w:pPr>
      <w:r w:rsidRPr="00B50D04">
        <w:rPr>
          <w:sz w:val="22"/>
          <w:szCs w:val="22"/>
        </w:rPr>
        <w:t>Allow injured wings to heal and fiery spirits to mend without worry. This program provides a nest of comfort when illness or new life takes flight.</w:t>
      </w:r>
    </w:p>
    <w:p w14:paraId="04448737" w14:textId="77777777" w:rsidR="004954DD" w:rsidRPr="00B50D04" w:rsidRDefault="004954DD" w:rsidP="004954DD">
      <w:pPr>
        <w:pStyle w:val="Default"/>
        <w:numPr>
          <w:ilvl w:val="0"/>
          <w:numId w:val="7"/>
        </w:numPr>
        <w:spacing w:after="44"/>
        <w:contextualSpacing/>
        <w:rPr>
          <w:sz w:val="22"/>
          <w:szCs w:val="22"/>
        </w:rPr>
      </w:pPr>
      <w:r w:rsidRPr="00B50D04">
        <w:rPr>
          <w:b/>
          <w:bCs/>
          <w:sz w:val="22"/>
          <w:szCs w:val="22"/>
        </w:rPr>
        <w:t>Habitat restoration: ($0.2</w:t>
      </w:r>
      <w:r w:rsidRPr="00B50D04">
        <w:rPr>
          <w:sz w:val="22"/>
          <w:szCs w:val="22"/>
        </w:rPr>
        <w:t xml:space="preserve"> </w:t>
      </w:r>
      <w:r w:rsidRPr="00B50D04">
        <w:rPr>
          <w:b/>
          <w:bCs/>
          <w:sz w:val="22"/>
          <w:szCs w:val="22"/>
        </w:rPr>
        <w:t>billion)</w:t>
      </w:r>
      <w:r w:rsidRPr="00B50D04">
        <w:rPr>
          <w:sz w:val="22"/>
          <w:szCs w:val="22"/>
        </w:rPr>
        <w:t>:</w:t>
      </w:r>
    </w:p>
    <w:p w14:paraId="5403F483" w14:textId="77777777" w:rsidR="004954DD" w:rsidRPr="00B50D04" w:rsidRDefault="004954DD" w:rsidP="004954DD">
      <w:pPr>
        <w:pStyle w:val="Default"/>
        <w:numPr>
          <w:ilvl w:val="0"/>
          <w:numId w:val="8"/>
        </w:numPr>
        <w:spacing w:after="44"/>
        <w:contextualSpacing/>
        <w:rPr>
          <w:sz w:val="22"/>
          <w:szCs w:val="22"/>
        </w:rPr>
      </w:pPr>
      <w:r w:rsidRPr="00B50D04">
        <w:rPr>
          <w:sz w:val="22"/>
          <w:szCs w:val="22"/>
        </w:rPr>
        <w:t>Picture sunlight dappling through ancient scales, the forest thriving under our watchful eyes. This investment keeps our woods vibrant and our air clean, a verdant haven for all creatures.</w:t>
      </w:r>
    </w:p>
    <w:p w14:paraId="2724FD1A" w14:textId="77777777" w:rsidR="004954DD" w:rsidRPr="00D06958" w:rsidRDefault="004954DD" w:rsidP="00AB66B5">
      <w:pPr>
        <w:rPr>
          <w:rFonts w:ascii="Times New Roman" w:hAnsi="Times New Roman" w:cs="Times New Roman"/>
          <w:sz w:val="24"/>
          <w:szCs w:val="24"/>
        </w:rPr>
      </w:pPr>
    </w:p>
    <w:p w14:paraId="22F79E6A" w14:textId="77777777" w:rsidR="004954DD" w:rsidRDefault="004954DD" w:rsidP="004954DD">
      <w:pPr>
        <w:pStyle w:val="Default"/>
        <w:jc w:val="center"/>
        <w:rPr>
          <w:b/>
          <w:bCs/>
          <w:sz w:val="23"/>
          <w:szCs w:val="23"/>
        </w:rPr>
      </w:pPr>
      <w:r w:rsidRPr="00547D5B">
        <w:rPr>
          <w:b/>
          <w:bCs/>
          <w:sz w:val="23"/>
          <w:szCs w:val="23"/>
        </w:rPr>
        <w:lastRenderedPageBreak/>
        <w:t>Kraken Priorities</w:t>
      </w:r>
    </w:p>
    <w:p w14:paraId="108512C4" w14:textId="77777777" w:rsidR="004954DD" w:rsidRPr="00547D5B" w:rsidRDefault="004954DD" w:rsidP="004954DD">
      <w:pPr>
        <w:pStyle w:val="Default"/>
        <w:jc w:val="center"/>
        <w:rPr>
          <w:b/>
          <w:bCs/>
          <w:sz w:val="23"/>
          <w:szCs w:val="23"/>
        </w:rPr>
      </w:pPr>
    </w:p>
    <w:p w14:paraId="5C2D9CE7" w14:textId="77777777" w:rsidR="004954DD" w:rsidRDefault="004954DD" w:rsidP="004954DD">
      <w:pPr>
        <w:pStyle w:val="Default"/>
        <w:rPr>
          <w:sz w:val="23"/>
          <w:szCs w:val="23"/>
        </w:rPr>
      </w:pPr>
      <w:r>
        <w:rPr>
          <w:sz w:val="23"/>
          <w:szCs w:val="23"/>
        </w:rPr>
        <w:t xml:space="preserve">In budget negotiations, the Office of the Governor, and the House and Senate Democratic and Republican caucuses are often referred to as the “five corners,” each bringing their own priorities to the negotiating table. Our exercise has three corners: Dragons, Kraken, and Unicorns. You represent one of the corners and need to advocate for a compromise that balances the budget and preserves as many of your priorities as possible. </w:t>
      </w:r>
    </w:p>
    <w:p w14:paraId="5CE9307E" w14:textId="77777777" w:rsidR="004954DD" w:rsidRDefault="004954DD" w:rsidP="004954DD">
      <w:pPr>
        <w:pStyle w:val="Default"/>
        <w:contextualSpacing/>
        <w:rPr>
          <w:sz w:val="23"/>
          <w:szCs w:val="23"/>
        </w:rPr>
      </w:pPr>
    </w:p>
    <w:p w14:paraId="78F64529" w14:textId="77777777" w:rsidR="004954DD" w:rsidRDefault="004954DD" w:rsidP="004954DD">
      <w:pPr>
        <w:pStyle w:val="Default"/>
        <w:contextualSpacing/>
        <w:rPr>
          <w:sz w:val="23"/>
          <w:szCs w:val="23"/>
        </w:rPr>
      </w:pPr>
      <w:r>
        <w:rPr>
          <w:sz w:val="23"/>
          <w:szCs w:val="23"/>
        </w:rPr>
        <w:t xml:space="preserve">Begin by determining how you would balance the budget to achieve your priorities. Your budget proposal must balance, meaning if you increase spending in one area, you must either reduce spending in another area or increase revenue to fund the new spending. </w:t>
      </w:r>
    </w:p>
    <w:p w14:paraId="1AC82B9C" w14:textId="77777777" w:rsidR="004954DD" w:rsidRDefault="004954DD" w:rsidP="004954DD">
      <w:pPr>
        <w:pStyle w:val="Default"/>
        <w:contextualSpacing/>
        <w:rPr>
          <w:sz w:val="23"/>
          <w:szCs w:val="23"/>
        </w:rPr>
      </w:pPr>
    </w:p>
    <w:p w14:paraId="0C3DC0F0" w14:textId="77777777" w:rsidR="004954DD" w:rsidRDefault="004954DD" w:rsidP="004954DD">
      <w:pPr>
        <w:pStyle w:val="Default"/>
        <w:contextualSpacing/>
        <w:rPr>
          <w:sz w:val="23"/>
          <w:szCs w:val="23"/>
        </w:rPr>
      </w:pPr>
      <w:r>
        <w:rPr>
          <w:sz w:val="23"/>
          <w:szCs w:val="23"/>
        </w:rPr>
        <w:t xml:space="preserve">Remember, the other two corners have their own priorities. Anticipate how the other corners might approach the task. In the second half of the activity, the three corners will come together to negotiate. </w:t>
      </w:r>
    </w:p>
    <w:p w14:paraId="381F72AE" w14:textId="77777777" w:rsidR="004954DD" w:rsidRDefault="004954DD" w:rsidP="004954DD">
      <w:pPr>
        <w:pStyle w:val="Default"/>
        <w:contextualSpacing/>
        <w:rPr>
          <w:sz w:val="23"/>
          <w:szCs w:val="23"/>
        </w:rPr>
      </w:pPr>
    </w:p>
    <w:p w14:paraId="297F5F98" w14:textId="77777777" w:rsidR="004954DD" w:rsidRDefault="004954DD" w:rsidP="004954DD">
      <w:pPr>
        <w:pStyle w:val="Default"/>
        <w:contextualSpacing/>
        <w:rPr>
          <w:sz w:val="23"/>
          <w:szCs w:val="23"/>
        </w:rPr>
      </w:pPr>
      <w:r>
        <w:rPr>
          <w:b/>
          <w:bCs/>
          <w:sz w:val="23"/>
          <w:szCs w:val="23"/>
        </w:rPr>
        <w:t xml:space="preserve">Starting Budget vs Goal Budget </w:t>
      </w:r>
    </w:p>
    <w:p w14:paraId="168310A7" w14:textId="77777777" w:rsidR="004954DD" w:rsidRDefault="004954DD" w:rsidP="004954DD">
      <w:pPr>
        <w:pStyle w:val="Default"/>
        <w:numPr>
          <w:ilvl w:val="0"/>
          <w:numId w:val="10"/>
        </w:numPr>
        <w:spacing w:after="45"/>
        <w:contextualSpacing/>
        <w:rPr>
          <w:sz w:val="23"/>
          <w:szCs w:val="23"/>
        </w:rPr>
      </w:pPr>
      <w:r>
        <w:rPr>
          <w:sz w:val="23"/>
          <w:szCs w:val="23"/>
        </w:rPr>
        <w:t xml:space="preserve">Starting budget: $51.5 billion to maintain the budget from the prior year </w:t>
      </w:r>
    </w:p>
    <w:p w14:paraId="3D22A69E" w14:textId="77777777" w:rsidR="004954DD" w:rsidRDefault="004954DD" w:rsidP="004954DD">
      <w:pPr>
        <w:pStyle w:val="Default"/>
        <w:numPr>
          <w:ilvl w:val="0"/>
          <w:numId w:val="10"/>
        </w:numPr>
        <w:contextualSpacing/>
        <w:rPr>
          <w:sz w:val="23"/>
          <w:szCs w:val="23"/>
        </w:rPr>
      </w:pPr>
      <w:r>
        <w:rPr>
          <w:sz w:val="23"/>
          <w:szCs w:val="23"/>
        </w:rPr>
        <w:t xml:space="preserve">Revenue from priorities: $14.9 billion </w:t>
      </w:r>
    </w:p>
    <w:p w14:paraId="755ECDF7" w14:textId="77777777" w:rsidR="004954DD" w:rsidRDefault="004954DD" w:rsidP="004954DD">
      <w:pPr>
        <w:pStyle w:val="Default"/>
        <w:numPr>
          <w:ilvl w:val="0"/>
          <w:numId w:val="10"/>
        </w:numPr>
        <w:contextualSpacing/>
        <w:rPr>
          <w:sz w:val="23"/>
          <w:szCs w:val="23"/>
        </w:rPr>
      </w:pPr>
      <w:r>
        <w:rPr>
          <w:sz w:val="23"/>
          <w:szCs w:val="23"/>
        </w:rPr>
        <w:t xml:space="preserve">Kraken’s goal budget: $66.4 billion proposed </w:t>
      </w:r>
    </w:p>
    <w:p w14:paraId="51108360" w14:textId="77777777" w:rsidR="004954DD" w:rsidRDefault="004954DD" w:rsidP="004954DD">
      <w:pPr>
        <w:pStyle w:val="Default"/>
        <w:contextualSpacing/>
        <w:rPr>
          <w:sz w:val="23"/>
          <w:szCs w:val="23"/>
        </w:rPr>
      </w:pPr>
    </w:p>
    <w:p w14:paraId="018CE374" w14:textId="77777777" w:rsidR="004954DD" w:rsidRDefault="004954DD" w:rsidP="004954DD">
      <w:pPr>
        <w:pStyle w:val="Default"/>
        <w:contextualSpacing/>
        <w:rPr>
          <w:sz w:val="23"/>
          <w:szCs w:val="23"/>
        </w:rPr>
      </w:pPr>
      <w:r>
        <w:rPr>
          <w:b/>
          <w:bCs/>
          <w:sz w:val="23"/>
          <w:szCs w:val="23"/>
        </w:rPr>
        <w:t>Kraken Priorities</w:t>
      </w:r>
    </w:p>
    <w:p w14:paraId="14FE89FF" w14:textId="77777777" w:rsidR="004954DD" w:rsidRPr="005C56D8" w:rsidRDefault="004954DD" w:rsidP="004954DD">
      <w:pPr>
        <w:pStyle w:val="Default"/>
        <w:numPr>
          <w:ilvl w:val="0"/>
          <w:numId w:val="13"/>
        </w:numPr>
        <w:spacing w:after="44"/>
        <w:contextualSpacing/>
        <w:rPr>
          <w:b/>
          <w:bCs/>
          <w:sz w:val="23"/>
          <w:szCs w:val="23"/>
        </w:rPr>
      </w:pPr>
      <w:r>
        <w:rPr>
          <w:b/>
          <w:bCs/>
          <w:sz w:val="23"/>
          <w:szCs w:val="23"/>
        </w:rPr>
        <w:t>Hatching Hope for the Future</w:t>
      </w:r>
      <w:r w:rsidRPr="005C56D8">
        <w:rPr>
          <w:b/>
          <w:bCs/>
          <w:sz w:val="23"/>
          <w:szCs w:val="23"/>
        </w:rPr>
        <w:t>: ($</w:t>
      </w:r>
      <w:r>
        <w:rPr>
          <w:b/>
          <w:bCs/>
          <w:sz w:val="23"/>
          <w:szCs w:val="23"/>
        </w:rPr>
        <w:t>3</w:t>
      </w:r>
      <w:r w:rsidRPr="005C56D8">
        <w:rPr>
          <w:b/>
          <w:bCs/>
          <w:sz w:val="23"/>
          <w:szCs w:val="23"/>
        </w:rPr>
        <w:t>.5 billion)</w:t>
      </w:r>
    </w:p>
    <w:p w14:paraId="0400BF9A" w14:textId="77777777" w:rsidR="004954DD" w:rsidRPr="00411200" w:rsidRDefault="004954DD" w:rsidP="004954DD">
      <w:pPr>
        <w:pStyle w:val="Default"/>
        <w:numPr>
          <w:ilvl w:val="0"/>
          <w:numId w:val="14"/>
        </w:numPr>
        <w:spacing w:after="44"/>
        <w:contextualSpacing/>
        <w:rPr>
          <w:sz w:val="23"/>
          <w:szCs w:val="23"/>
        </w:rPr>
      </w:pPr>
      <w:r w:rsidRPr="000D5D3B">
        <w:rPr>
          <w:sz w:val="23"/>
          <w:szCs w:val="23"/>
        </w:rPr>
        <w:t>This investment nurtures future generations and ensures the Kraken's legacy thrives.</w:t>
      </w:r>
    </w:p>
    <w:p w14:paraId="2BC32C42" w14:textId="77777777" w:rsidR="004954DD" w:rsidRPr="00A261BF" w:rsidRDefault="004954DD" w:rsidP="004954DD">
      <w:pPr>
        <w:pStyle w:val="Default"/>
        <w:numPr>
          <w:ilvl w:val="0"/>
          <w:numId w:val="13"/>
        </w:numPr>
        <w:spacing w:after="44"/>
        <w:contextualSpacing/>
        <w:rPr>
          <w:b/>
          <w:bCs/>
          <w:sz w:val="23"/>
          <w:szCs w:val="23"/>
        </w:rPr>
      </w:pPr>
      <w:r w:rsidRPr="00A261BF">
        <w:rPr>
          <w:b/>
          <w:bCs/>
          <w:sz w:val="23"/>
          <w:szCs w:val="23"/>
        </w:rPr>
        <w:t>Building Sturdy Kelp Forests</w:t>
      </w:r>
      <w:r>
        <w:rPr>
          <w:b/>
          <w:bCs/>
          <w:sz w:val="23"/>
          <w:szCs w:val="23"/>
        </w:rPr>
        <w:t>:</w:t>
      </w:r>
      <w:r w:rsidRPr="00A261BF">
        <w:rPr>
          <w:b/>
          <w:bCs/>
          <w:sz w:val="23"/>
          <w:szCs w:val="23"/>
        </w:rPr>
        <w:t xml:space="preserve"> ($</w:t>
      </w:r>
      <w:r>
        <w:rPr>
          <w:b/>
          <w:bCs/>
          <w:sz w:val="23"/>
          <w:szCs w:val="23"/>
        </w:rPr>
        <w:t>2</w:t>
      </w:r>
      <w:r w:rsidRPr="00A261BF">
        <w:rPr>
          <w:b/>
          <w:bCs/>
          <w:sz w:val="23"/>
          <w:szCs w:val="23"/>
        </w:rPr>
        <w:t>.9 billion)</w:t>
      </w:r>
    </w:p>
    <w:p w14:paraId="7985AFBC" w14:textId="77777777" w:rsidR="004954DD" w:rsidRPr="00A84651" w:rsidRDefault="004954DD" w:rsidP="004954DD">
      <w:pPr>
        <w:pStyle w:val="Default"/>
        <w:numPr>
          <w:ilvl w:val="0"/>
          <w:numId w:val="14"/>
        </w:numPr>
        <w:spacing w:after="44"/>
        <w:contextualSpacing/>
        <w:rPr>
          <w:sz w:val="23"/>
          <w:szCs w:val="23"/>
        </w:rPr>
      </w:pPr>
      <w:r>
        <w:rPr>
          <w:sz w:val="23"/>
          <w:szCs w:val="23"/>
        </w:rPr>
        <w:t>C</w:t>
      </w:r>
      <w:r w:rsidRPr="000D5D3B">
        <w:rPr>
          <w:sz w:val="23"/>
          <w:szCs w:val="23"/>
        </w:rPr>
        <w:t>onstruct a "Kelp Forest" of stable housing and rental assistance. This provides secure shelters and fosters community growth.</w:t>
      </w:r>
    </w:p>
    <w:p w14:paraId="18B3B9FF" w14:textId="77777777" w:rsidR="004954DD" w:rsidRPr="000D5D3B" w:rsidRDefault="004954DD" w:rsidP="004954DD">
      <w:pPr>
        <w:pStyle w:val="Default"/>
        <w:numPr>
          <w:ilvl w:val="0"/>
          <w:numId w:val="13"/>
        </w:numPr>
        <w:spacing w:after="44"/>
        <w:contextualSpacing/>
        <w:rPr>
          <w:b/>
          <w:bCs/>
          <w:sz w:val="23"/>
          <w:szCs w:val="23"/>
        </w:rPr>
      </w:pPr>
      <w:r>
        <w:rPr>
          <w:b/>
          <w:bCs/>
          <w:sz w:val="23"/>
          <w:szCs w:val="23"/>
        </w:rPr>
        <w:t>Habitat Restoration</w:t>
      </w:r>
      <w:r w:rsidRPr="000D5D3B">
        <w:rPr>
          <w:b/>
          <w:bCs/>
          <w:sz w:val="23"/>
          <w:szCs w:val="23"/>
        </w:rPr>
        <w:t>: ($</w:t>
      </w:r>
      <w:r>
        <w:rPr>
          <w:b/>
          <w:bCs/>
          <w:sz w:val="23"/>
          <w:szCs w:val="23"/>
        </w:rPr>
        <w:t>2</w:t>
      </w:r>
      <w:r w:rsidRPr="000D5D3B">
        <w:rPr>
          <w:b/>
          <w:bCs/>
          <w:sz w:val="23"/>
          <w:szCs w:val="23"/>
        </w:rPr>
        <w:t>.5 billion)</w:t>
      </w:r>
    </w:p>
    <w:p w14:paraId="41F31CB7" w14:textId="77777777" w:rsidR="004954DD" w:rsidRPr="00D43328" w:rsidRDefault="004954DD" w:rsidP="004954DD">
      <w:pPr>
        <w:pStyle w:val="Default"/>
        <w:numPr>
          <w:ilvl w:val="0"/>
          <w:numId w:val="12"/>
        </w:numPr>
        <w:spacing w:after="44"/>
        <w:contextualSpacing/>
        <w:rPr>
          <w:sz w:val="23"/>
          <w:szCs w:val="23"/>
        </w:rPr>
      </w:pPr>
      <w:r>
        <w:rPr>
          <w:sz w:val="23"/>
          <w:szCs w:val="23"/>
        </w:rPr>
        <w:t>I</w:t>
      </w:r>
      <w:r w:rsidRPr="000D5D3B">
        <w:rPr>
          <w:sz w:val="23"/>
          <w:szCs w:val="23"/>
        </w:rPr>
        <w:t>nvest in maintaining th</w:t>
      </w:r>
      <w:r>
        <w:rPr>
          <w:sz w:val="23"/>
          <w:szCs w:val="23"/>
        </w:rPr>
        <w:t>e</w:t>
      </w:r>
      <w:r w:rsidRPr="000D5D3B">
        <w:rPr>
          <w:sz w:val="23"/>
          <w:szCs w:val="23"/>
        </w:rPr>
        <w:t xml:space="preserve"> vital "coral reefs" of existing infrastructure and essential services. This ensures stability and prevents ecological collapse.</w:t>
      </w:r>
    </w:p>
    <w:p w14:paraId="26A17159" w14:textId="77777777" w:rsidR="004954DD" w:rsidRPr="00547D5B" w:rsidRDefault="004954DD" w:rsidP="004954DD">
      <w:pPr>
        <w:pStyle w:val="Default"/>
        <w:numPr>
          <w:ilvl w:val="0"/>
          <w:numId w:val="13"/>
        </w:numPr>
        <w:spacing w:after="44"/>
        <w:contextualSpacing/>
        <w:rPr>
          <w:b/>
          <w:bCs/>
          <w:sz w:val="23"/>
          <w:szCs w:val="23"/>
        </w:rPr>
      </w:pPr>
      <w:r>
        <w:rPr>
          <w:b/>
          <w:bCs/>
          <w:sz w:val="23"/>
          <w:szCs w:val="23"/>
        </w:rPr>
        <w:t>Rainy Day Fund:</w:t>
      </w:r>
      <w:r w:rsidRPr="00A261BF">
        <w:rPr>
          <w:b/>
          <w:bCs/>
          <w:sz w:val="23"/>
          <w:szCs w:val="23"/>
        </w:rPr>
        <w:t xml:space="preserve"> ($2.3 billion)</w:t>
      </w:r>
    </w:p>
    <w:p w14:paraId="1A862725" w14:textId="77777777" w:rsidR="004954DD" w:rsidRPr="00A261BF" w:rsidRDefault="004954DD" w:rsidP="004954DD">
      <w:pPr>
        <w:pStyle w:val="Default"/>
        <w:numPr>
          <w:ilvl w:val="0"/>
          <w:numId w:val="12"/>
        </w:numPr>
        <w:spacing w:after="44"/>
        <w:contextualSpacing/>
        <w:rPr>
          <w:sz w:val="23"/>
          <w:szCs w:val="23"/>
        </w:rPr>
      </w:pPr>
      <w:r>
        <w:rPr>
          <w:sz w:val="23"/>
          <w:szCs w:val="23"/>
        </w:rPr>
        <w:t>T</w:t>
      </w:r>
      <w:r w:rsidRPr="000D5D3B">
        <w:rPr>
          <w:sz w:val="23"/>
          <w:szCs w:val="23"/>
        </w:rPr>
        <w:t>he Kraken is notorious for keeping a stash of gold and jewels in sunken ships</w:t>
      </w:r>
      <w:r>
        <w:rPr>
          <w:sz w:val="23"/>
          <w:szCs w:val="23"/>
        </w:rPr>
        <w:t>,</w:t>
      </w:r>
      <w:r w:rsidRPr="000D5D3B">
        <w:rPr>
          <w:sz w:val="23"/>
          <w:szCs w:val="23"/>
        </w:rPr>
        <w:t xml:space="preserve"> safeguarding against budgetary storms and unexpected currents.</w:t>
      </w:r>
    </w:p>
    <w:p w14:paraId="279878AE" w14:textId="77777777" w:rsidR="004954DD" w:rsidRPr="00A261BF" w:rsidRDefault="004954DD" w:rsidP="004954DD">
      <w:pPr>
        <w:pStyle w:val="Default"/>
        <w:numPr>
          <w:ilvl w:val="0"/>
          <w:numId w:val="11"/>
        </w:numPr>
        <w:spacing w:after="44"/>
        <w:contextualSpacing/>
        <w:rPr>
          <w:b/>
          <w:bCs/>
          <w:sz w:val="23"/>
          <w:szCs w:val="23"/>
        </w:rPr>
      </w:pPr>
      <w:r w:rsidRPr="00A261BF">
        <w:rPr>
          <w:b/>
          <w:bCs/>
          <w:sz w:val="23"/>
          <w:szCs w:val="23"/>
        </w:rPr>
        <w:t>Plundering Lost Knowledge: ($1.7 billion):</w:t>
      </w:r>
    </w:p>
    <w:p w14:paraId="1F5A7491" w14:textId="77777777" w:rsidR="004954DD" w:rsidRPr="00A261BF" w:rsidRDefault="004954DD" w:rsidP="004954DD">
      <w:pPr>
        <w:pStyle w:val="Default"/>
        <w:numPr>
          <w:ilvl w:val="0"/>
          <w:numId w:val="12"/>
        </w:numPr>
        <w:spacing w:after="44"/>
        <w:contextualSpacing/>
        <w:rPr>
          <w:sz w:val="23"/>
          <w:szCs w:val="23"/>
        </w:rPr>
      </w:pPr>
      <w:r>
        <w:rPr>
          <w:sz w:val="23"/>
          <w:szCs w:val="23"/>
        </w:rPr>
        <w:t>Krakens get COVID too. Krakens need to relearn the basics to live up to the Krakens feared legacy.</w:t>
      </w:r>
    </w:p>
    <w:p w14:paraId="6C36B1D8" w14:textId="77777777" w:rsidR="004954DD" w:rsidRPr="00A261BF" w:rsidRDefault="004954DD" w:rsidP="004954DD">
      <w:pPr>
        <w:pStyle w:val="Default"/>
        <w:numPr>
          <w:ilvl w:val="0"/>
          <w:numId w:val="11"/>
        </w:numPr>
        <w:spacing w:after="44"/>
        <w:contextualSpacing/>
        <w:rPr>
          <w:b/>
          <w:bCs/>
          <w:sz w:val="23"/>
          <w:szCs w:val="23"/>
        </w:rPr>
      </w:pPr>
      <w:r>
        <w:rPr>
          <w:b/>
          <w:bCs/>
          <w:sz w:val="23"/>
          <w:szCs w:val="23"/>
        </w:rPr>
        <w:t>Mythical Wellness Initiative:</w:t>
      </w:r>
      <w:r w:rsidRPr="00A261BF">
        <w:rPr>
          <w:b/>
          <w:bCs/>
          <w:sz w:val="23"/>
          <w:szCs w:val="23"/>
        </w:rPr>
        <w:t xml:space="preserve"> ($</w:t>
      </w:r>
      <w:r>
        <w:rPr>
          <w:b/>
          <w:bCs/>
          <w:sz w:val="23"/>
          <w:szCs w:val="23"/>
        </w:rPr>
        <w:t>0</w:t>
      </w:r>
      <w:r w:rsidRPr="00A261BF">
        <w:rPr>
          <w:b/>
          <w:bCs/>
          <w:sz w:val="23"/>
          <w:szCs w:val="23"/>
        </w:rPr>
        <w:t>.</w:t>
      </w:r>
      <w:r>
        <w:rPr>
          <w:b/>
          <w:bCs/>
          <w:sz w:val="23"/>
          <w:szCs w:val="23"/>
        </w:rPr>
        <w:t>9</w:t>
      </w:r>
      <w:r w:rsidRPr="00A261BF">
        <w:rPr>
          <w:b/>
          <w:bCs/>
          <w:sz w:val="23"/>
          <w:szCs w:val="23"/>
        </w:rPr>
        <w:t xml:space="preserve"> billion)</w:t>
      </w:r>
    </w:p>
    <w:p w14:paraId="09519D23" w14:textId="77777777" w:rsidR="004954DD" w:rsidRPr="000D5D3B" w:rsidRDefault="004954DD" w:rsidP="004954DD">
      <w:pPr>
        <w:pStyle w:val="Default"/>
        <w:numPr>
          <w:ilvl w:val="0"/>
          <w:numId w:val="12"/>
        </w:numPr>
        <w:spacing w:after="44"/>
        <w:contextualSpacing/>
        <w:rPr>
          <w:sz w:val="23"/>
          <w:szCs w:val="23"/>
        </w:rPr>
      </w:pPr>
      <w:r>
        <w:rPr>
          <w:sz w:val="23"/>
          <w:szCs w:val="23"/>
        </w:rPr>
        <w:t>B</w:t>
      </w:r>
      <w:r w:rsidRPr="00A261BF">
        <w:rPr>
          <w:sz w:val="23"/>
          <w:szCs w:val="23"/>
        </w:rPr>
        <w:t>ioluminescent antidotes, spreading like glowing plankton to combat the darkness of disease. This prioritizes public health and illuminates a path towards a healthier society.</w:t>
      </w:r>
    </w:p>
    <w:p w14:paraId="1B061053" w14:textId="77777777" w:rsidR="004954DD" w:rsidRPr="005C56D8" w:rsidRDefault="004954DD" w:rsidP="004954DD">
      <w:pPr>
        <w:pStyle w:val="Default"/>
        <w:numPr>
          <w:ilvl w:val="0"/>
          <w:numId w:val="11"/>
        </w:numPr>
        <w:spacing w:after="44"/>
        <w:contextualSpacing/>
        <w:rPr>
          <w:b/>
          <w:bCs/>
          <w:sz w:val="23"/>
          <w:szCs w:val="23"/>
        </w:rPr>
      </w:pPr>
      <w:r w:rsidRPr="005C56D8">
        <w:rPr>
          <w:b/>
          <w:bCs/>
          <w:sz w:val="23"/>
          <w:szCs w:val="23"/>
        </w:rPr>
        <w:t>Welcoming New Dwellers</w:t>
      </w:r>
      <w:r>
        <w:rPr>
          <w:b/>
          <w:bCs/>
          <w:sz w:val="23"/>
          <w:szCs w:val="23"/>
        </w:rPr>
        <w:t>:</w:t>
      </w:r>
      <w:r w:rsidRPr="005C56D8">
        <w:rPr>
          <w:b/>
          <w:bCs/>
          <w:sz w:val="23"/>
          <w:szCs w:val="23"/>
        </w:rPr>
        <w:t xml:space="preserve"> ($0.</w:t>
      </w:r>
      <w:r>
        <w:rPr>
          <w:b/>
          <w:bCs/>
          <w:sz w:val="23"/>
          <w:szCs w:val="23"/>
        </w:rPr>
        <w:t>6</w:t>
      </w:r>
      <w:r w:rsidRPr="005C56D8">
        <w:rPr>
          <w:b/>
          <w:bCs/>
          <w:sz w:val="23"/>
          <w:szCs w:val="23"/>
        </w:rPr>
        <w:t xml:space="preserve"> billion)</w:t>
      </w:r>
    </w:p>
    <w:p w14:paraId="52ACF400" w14:textId="77777777" w:rsidR="004954DD" w:rsidRPr="005C56D8" w:rsidRDefault="004954DD" w:rsidP="004954DD">
      <w:pPr>
        <w:pStyle w:val="Default"/>
        <w:numPr>
          <w:ilvl w:val="0"/>
          <w:numId w:val="12"/>
        </w:numPr>
        <w:spacing w:after="44"/>
        <w:contextualSpacing/>
        <w:rPr>
          <w:sz w:val="23"/>
          <w:szCs w:val="23"/>
        </w:rPr>
      </w:pPr>
      <w:r>
        <w:rPr>
          <w:sz w:val="23"/>
          <w:szCs w:val="23"/>
        </w:rPr>
        <w:t xml:space="preserve">This </w:t>
      </w:r>
      <w:r w:rsidRPr="000D5D3B">
        <w:rPr>
          <w:sz w:val="23"/>
          <w:szCs w:val="23"/>
        </w:rPr>
        <w:t>fosters inclusivity and strengthens the ecosystem with diverse perspectives and skills.</w:t>
      </w:r>
    </w:p>
    <w:p w14:paraId="50199883" w14:textId="77777777" w:rsidR="004954DD" w:rsidRPr="005C56D8" w:rsidRDefault="004954DD" w:rsidP="004954DD">
      <w:pPr>
        <w:pStyle w:val="Default"/>
        <w:numPr>
          <w:ilvl w:val="0"/>
          <w:numId w:val="11"/>
        </w:numPr>
        <w:spacing w:after="44"/>
        <w:contextualSpacing/>
        <w:rPr>
          <w:b/>
          <w:bCs/>
          <w:sz w:val="23"/>
          <w:szCs w:val="23"/>
        </w:rPr>
      </w:pPr>
      <w:r>
        <w:rPr>
          <w:b/>
          <w:bCs/>
          <w:sz w:val="23"/>
          <w:szCs w:val="23"/>
        </w:rPr>
        <w:t>Working Clans Tax Exemption:</w:t>
      </w:r>
      <w:r w:rsidRPr="005C56D8">
        <w:rPr>
          <w:b/>
          <w:bCs/>
          <w:sz w:val="23"/>
          <w:szCs w:val="23"/>
        </w:rPr>
        <w:t xml:space="preserve"> ($0.3 billion)</w:t>
      </w:r>
    </w:p>
    <w:p w14:paraId="00FCC4BE" w14:textId="77777777" w:rsidR="004954DD" w:rsidRPr="00D43328" w:rsidRDefault="004954DD" w:rsidP="004954DD">
      <w:pPr>
        <w:pStyle w:val="Default"/>
        <w:numPr>
          <w:ilvl w:val="0"/>
          <w:numId w:val="12"/>
        </w:numPr>
        <w:spacing w:after="44"/>
        <w:contextualSpacing/>
        <w:rPr>
          <w:sz w:val="23"/>
          <w:szCs w:val="23"/>
        </w:rPr>
      </w:pPr>
      <w:r w:rsidRPr="000D5D3B">
        <w:rPr>
          <w:sz w:val="23"/>
          <w:szCs w:val="23"/>
        </w:rPr>
        <w:t xml:space="preserve">Help hard-working families breathe easier by alleviating their tax burden. </w:t>
      </w:r>
      <w:r>
        <w:rPr>
          <w:sz w:val="23"/>
          <w:szCs w:val="23"/>
        </w:rPr>
        <w:t xml:space="preserve">This </w:t>
      </w:r>
      <w:r w:rsidRPr="000D5D3B">
        <w:rPr>
          <w:sz w:val="23"/>
          <w:szCs w:val="23"/>
        </w:rPr>
        <w:t>allow</w:t>
      </w:r>
      <w:r>
        <w:rPr>
          <w:sz w:val="23"/>
          <w:szCs w:val="23"/>
        </w:rPr>
        <w:t>s</w:t>
      </w:r>
      <w:r w:rsidRPr="000D5D3B">
        <w:rPr>
          <w:sz w:val="23"/>
          <w:szCs w:val="23"/>
        </w:rPr>
        <w:t xml:space="preserve"> them to contribute more readily to the economic coral reef.</w:t>
      </w:r>
    </w:p>
    <w:p w14:paraId="7C1456C1" w14:textId="77777777" w:rsidR="004954DD" w:rsidRPr="00D43328" w:rsidRDefault="004954DD" w:rsidP="004954DD">
      <w:pPr>
        <w:pStyle w:val="Default"/>
        <w:numPr>
          <w:ilvl w:val="0"/>
          <w:numId w:val="11"/>
        </w:numPr>
        <w:spacing w:after="44"/>
        <w:contextualSpacing/>
        <w:rPr>
          <w:b/>
          <w:bCs/>
          <w:sz w:val="23"/>
          <w:szCs w:val="23"/>
        </w:rPr>
      </w:pPr>
      <w:r>
        <w:rPr>
          <w:b/>
          <w:bCs/>
          <w:sz w:val="23"/>
          <w:szCs w:val="23"/>
        </w:rPr>
        <w:t>Combat Climate Change:</w:t>
      </w:r>
      <w:r w:rsidRPr="00D43328">
        <w:rPr>
          <w:b/>
          <w:bCs/>
          <w:sz w:val="23"/>
          <w:szCs w:val="23"/>
        </w:rPr>
        <w:t xml:space="preserve"> ($0.2 billion)</w:t>
      </w:r>
    </w:p>
    <w:p w14:paraId="335130FD" w14:textId="77777777" w:rsidR="004954DD" w:rsidRPr="000D5D3B" w:rsidRDefault="004954DD" w:rsidP="004954DD">
      <w:pPr>
        <w:pStyle w:val="Default"/>
        <w:numPr>
          <w:ilvl w:val="0"/>
          <w:numId w:val="12"/>
        </w:numPr>
        <w:spacing w:after="44"/>
        <w:contextualSpacing/>
        <w:rPr>
          <w:sz w:val="23"/>
          <w:szCs w:val="23"/>
        </w:rPr>
      </w:pPr>
      <w:r>
        <w:rPr>
          <w:sz w:val="23"/>
          <w:szCs w:val="23"/>
        </w:rPr>
        <w:t xml:space="preserve">With ocean temperatures increasing, Kraken are concerned for their futures. </w:t>
      </w:r>
    </w:p>
    <w:p w14:paraId="102224B2" w14:textId="77777777" w:rsidR="00AB66B5" w:rsidRDefault="00AB66B5">
      <w:pPr>
        <w:rPr>
          <w:rFonts w:ascii="Times New Roman" w:hAnsi="Times New Roman" w:cs="Times New Roman"/>
        </w:rPr>
      </w:pPr>
    </w:p>
    <w:p w14:paraId="73250F1F" w14:textId="77777777" w:rsidR="004954DD" w:rsidRDefault="004954DD">
      <w:pPr>
        <w:rPr>
          <w:rFonts w:ascii="Times New Roman" w:hAnsi="Times New Roman" w:cs="Times New Roman"/>
        </w:rPr>
      </w:pPr>
    </w:p>
    <w:p w14:paraId="023D357C" w14:textId="77777777" w:rsidR="004954DD" w:rsidRDefault="004954DD">
      <w:pPr>
        <w:rPr>
          <w:rFonts w:ascii="Times New Roman" w:hAnsi="Times New Roman" w:cs="Times New Roman"/>
        </w:rPr>
      </w:pPr>
    </w:p>
    <w:p w14:paraId="16947469" w14:textId="77777777" w:rsidR="004954DD" w:rsidRDefault="004954DD">
      <w:pPr>
        <w:rPr>
          <w:rFonts w:ascii="Times New Roman" w:hAnsi="Times New Roman" w:cs="Times New Roman"/>
        </w:rPr>
      </w:pPr>
    </w:p>
    <w:p w14:paraId="11FFA7F1" w14:textId="77777777" w:rsidR="004954DD" w:rsidRPr="006267AE" w:rsidRDefault="004954DD" w:rsidP="004954DD">
      <w:pPr>
        <w:spacing w:before="100" w:beforeAutospacing="1" w:after="100" w:afterAutospacing="1" w:line="240" w:lineRule="auto"/>
        <w:jc w:val="center"/>
        <w:rPr>
          <w:rFonts w:ascii="Times New Roman" w:eastAsia="Times New Roman" w:hAnsi="Times New Roman" w:cs="Times New Roman"/>
          <w:b/>
          <w:bCs/>
          <w:sz w:val="24"/>
          <w:szCs w:val="24"/>
        </w:rPr>
      </w:pPr>
      <w:r w:rsidRPr="006267AE">
        <w:rPr>
          <w:rFonts w:ascii="Times New Roman" w:eastAsia="Times New Roman" w:hAnsi="Times New Roman" w:cs="Times New Roman"/>
          <w:b/>
          <w:bCs/>
          <w:sz w:val="24"/>
          <w:szCs w:val="24"/>
        </w:rPr>
        <w:lastRenderedPageBreak/>
        <w:t>Unicorn Priority List</w:t>
      </w:r>
    </w:p>
    <w:p w14:paraId="17DA75E3" w14:textId="77777777" w:rsidR="004954DD" w:rsidRPr="006267AE" w:rsidRDefault="004954DD" w:rsidP="004954DD">
      <w:pPr>
        <w:spacing w:before="100" w:beforeAutospacing="1" w:after="100" w:afterAutospacing="1" w:line="240" w:lineRule="auto"/>
        <w:rPr>
          <w:rFonts w:ascii="Times New Roman" w:eastAsia="Times New Roman" w:hAnsi="Times New Roman" w:cs="Times New Roman"/>
        </w:rPr>
      </w:pPr>
      <w:r w:rsidRPr="006267AE">
        <w:rPr>
          <w:rFonts w:ascii="Times New Roman" w:eastAsia="Times New Roman" w:hAnsi="Times New Roman" w:cs="Times New Roman"/>
        </w:rPr>
        <w:t>In budget negotiations, the Office of the Governor, and the House and Senate Democratic and Republican caucuses are often referred to as the “five corners,” each bringing their own priorities to the negotiating table. Our exercise has three corners: Dragons, Kraken, and Unicorns. You represent one of the corners and need to advocate for a compromise that balances the budget and preserves as many of your priorities as possible.</w:t>
      </w:r>
    </w:p>
    <w:p w14:paraId="32E934D2" w14:textId="77777777" w:rsidR="004954DD" w:rsidRPr="006267AE" w:rsidRDefault="004954DD" w:rsidP="004954DD">
      <w:pPr>
        <w:spacing w:before="100" w:beforeAutospacing="1" w:after="100" w:afterAutospacing="1" w:line="240" w:lineRule="auto"/>
        <w:rPr>
          <w:rFonts w:ascii="Times New Roman" w:eastAsia="Times New Roman" w:hAnsi="Times New Roman" w:cs="Times New Roman"/>
        </w:rPr>
      </w:pPr>
      <w:r w:rsidRPr="006267AE">
        <w:rPr>
          <w:rFonts w:ascii="Times New Roman" w:eastAsia="Times New Roman" w:hAnsi="Times New Roman" w:cs="Times New Roman"/>
        </w:rPr>
        <w:t>Begin by determining how you would balance the budget to achieve your priorities. Your budget proposal must balance, meaning if you increase spending in one area, you must either reduce spending in another area or increase revenue to fund the new spending.</w:t>
      </w:r>
    </w:p>
    <w:p w14:paraId="379C2E56" w14:textId="77777777" w:rsidR="004954DD" w:rsidRPr="006267AE" w:rsidRDefault="004954DD" w:rsidP="004954DD">
      <w:pPr>
        <w:spacing w:before="100" w:beforeAutospacing="1" w:after="100" w:afterAutospacing="1" w:line="240" w:lineRule="auto"/>
        <w:rPr>
          <w:rFonts w:ascii="Times New Roman" w:eastAsia="Times New Roman" w:hAnsi="Times New Roman" w:cs="Times New Roman"/>
        </w:rPr>
      </w:pPr>
      <w:r w:rsidRPr="006267AE">
        <w:rPr>
          <w:rFonts w:ascii="Times New Roman" w:eastAsia="Times New Roman" w:hAnsi="Times New Roman" w:cs="Times New Roman"/>
        </w:rPr>
        <w:t>Remember, the other two corners have their own priorities. Anticipate how the other corners might approach the task. In the second half of the activity, the three corners will come together to negotiate. </w:t>
      </w:r>
    </w:p>
    <w:p w14:paraId="7DAA6F1B" w14:textId="77777777" w:rsidR="004954DD" w:rsidRPr="006267AE" w:rsidRDefault="004954DD" w:rsidP="004954DD">
      <w:pPr>
        <w:pStyle w:val="Default"/>
        <w:contextualSpacing/>
        <w:rPr>
          <w:sz w:val="22"/>
          <w:szCs w:val="22"/>
        </w:rPr>
      </w:pPr>
      <w:r w:rsidRPr="006267AE">
        <w:rPr>
          <w:b/>
          <w:bCs/>
          <w:sz w:val="22"/>
          <w:szCs w:val="22"/>
        </w:rPr>
        <w:t xml:space="preserve">Starting Budget vs Goal Budget </w:t>
      </w:r>
    </w:p>
    <w:p w14:paraId="0E756529" w14:textId="77777777" w:rsidR="004954DD" w:rsidRPr="006267AE" w:rsidRDefault="004954DD" w:rsidP="004954DD">
      <w:pPr>
        <w:pStyle w:val="Default"/>
        <w:numPr>
          <w:ilvl w:val="0"/>
          <w:numId w:val="3"/>
        </w:numPr>
        <w:spacing w:after="44"/>
        <w:contextualSpacing/>
        <w:rPr>
          <w:sz w:val="22"/>
          <w:szCs w:val="22"/>
        </w:rPr>
      </w:pPr>
      <w:r w:rsidRPr="006267AE">
        <w:rPr>
          <w:sz w:val="22"/>
          <w:szCs w:val="22"/>
        </w:rPr>
        <w:t xml:space="preserve">Starting budget: $51.5 billion to maintain the budget from the prior year </w:t>
      </w:r>
    </w:p>
    <w:p w14:paraId="48B67D3B" w14:textId="77777777" w:rsidR="004954DD" w:rsidRPr="006267AE" w:rsidRDefault="004954DD" w:rsidP="004954DD">
      <w:pPr>
        <w:pStyle w:val="Default"/>
        <w:numPr>
          <w:ilvl w:val="0"/>
          <w:numId w:val="3"/>
        </w:numPr>
        <w:contextualSpacing/>
        <w:rPr>
          <w:sz w:val="22"/>
          <w:szCs w:val="22"/>
        </w:rPr>
      </w:pPr>
      <w:r w:rsidRPr="006267AE">
        <w:rPr>
          <w:sz w:val="22"/>
          <w:szCs w:val="22"/>
        </w:rPr>
        <w:t xml:space="preserve">Revenue from priorities: $15.5 billion </w:t>
      </w:r>
    </w:p>
    <w:p w14:paraId="1BEF2823" w14:textId="77777777" w:rsidR="004954DD" w:rsidRPr="006267AE" w:rsidRDefault="004954DD" w:rsidP="004954DD">
      <w:pPr>
        <w:pStyle w:val="Default"/>
        <w:numPr>
          <w:ilvl w:val="0"/>
          <w:numId w:val="3"/>
        </w:numPr>
        <w:contextualSpacing/>
        <w:rPr>
          <w:sz w:val="22"/>
          <w:szCs w:val="22"/>
        </w:rPr>
      </w:pPr>
      <w:r w:rsidRPr="006267AE">
        <w:rPr>
          <w:sz w:val="22"/>
          <w:szCs w:val="22"/>
        </w:rPr>
        <w:t xml:space="preserve">Unicorns goal budget: $67 billion proposed </w:t>
      </w:r>
    </w:p>
    <w:p w14:paraId="40E3892D" w14:textId="77777777" w:rsidR="004954DD" w:rsidRPr="006267AE" w:rsidRDefault="004954DD" w:rsidP="004954DD">
      <w:pPr>
        <w:pStyle w:val="Default"/>
        <w:contextualSpacing/>
        <w:rPr>
          <w:sz w:val="22"/>
          <w:szCs w:val="22"/>
        </w:rPr>
      </w:pPr>
    </w:p>
    <w:p w14:paraId="7412619B" w14:textId="77777777" w:rsidR="004954DD" w:rsidRPr="006267AE" w:rsidRDefault="004954DD" w:rsidP="004954DD">
      <w:pPr>
        <w:pStyle w:val="Default"/>
        <w:contextualSpacing/>
        <w:rPr>
          <w:sz w:val="22"/>
          <w:szCs w:val="22"/>
        </w:rPr>
      </w:pPr>
      <w:r w:rsidRPr="006267AE">
        <w:rPr>
          <w:b/>
          <w:bCs/>
          <w:sz w:val="22"/>
          <w:szCs w:val="22"/>
        </w:rPr>
        <w:t>Unicorn: $10.9 billion</w:t>
      </w:r>
    </w:p>
    <w:p w14:paraId="0037647C" w14:textId="77777777" w:rsidR="004954DD" w:rsidRPr="006267AE" w:rsidRDefault="004954DD" w:rsidP="004954DD">
      <w:pPr>
        <w:pStyle w:val="Default"/>
        <w:numPr>
          <w:ilvl w:val="0"/>
          <w:numId w:val="4"/>
        </w:numPr>
        <w:spacing w:after="44"/>
        <w:contextualSpacing/>
        <w:rPr>
          <w:b/>
          <w:bCs/>
          <w:sz w:val="22"/>
          <w:szCs w:val="22"/>
        </w:rPr>
      </w:pPr>
      <w:r w:rsidRPr="006267AE">
        <w:rPr>
          <w:sz w:val="22"/>
          <w:szCs w:val="22"/>
        </w:rPr>
        <w:t xml:space="preserve"> </w:t>
      </w:r>
      <w:r w:rsidRPr="006267AE">
        <w:rPr>
          <w:b/>
          <w:bCs/>
          <w:sz w:val="22"/>
          <w:szCs w:val="22"/>
        </w:rPr>
        <w:t>Habitat Restoration: ($4.5 billion):</w:t>
      </w:r>
    </w:p>
    <w:p w14:paraId="68168F2F" w14:textId="77777777" w:rsidR="004954DD" w:rsidRPr="006267AE" w:rsidRDefault="004954DD" w:rsidP="004954DD">
      <w:pPr>
        <w:pStyle w:val="Default"/>
        <w:spacing w:after="44"/>
        <w:ind w:left="720"/>
        <w:contextualSpacing/>
        <w:rPr>
          <w:sz w:val="22"/>
          <w:szCs w:val="22"/>
        </w:rPr>
      </w:pPr>
      <w:r w:rsidRPr="006267AE">
        <w:rPr>
          <w:sz w:val="22"/>
          <w:szCs w:val="22"/>
        </w:rPr>
        <w:t>-     This investment benefits biodiversity, tourism, and research.</w:t>
      </w:r>
    </w:p>
    <w:p w14:paraId="447FE960" w14:textId="77777777" w:rsidR="004954DD" w:rsidRPr="006267AE" w:rsidRDefault="004954DD" w:rsidP="004954DD">
      <w:pPr>
        <w:pStyle w:val="Default"/>
        <w:numPr>
          <w:ilvl w:val="0"/>
          <w:numId w:val="4"/>
        </w:numPr>
        <w:spacing w:after="44"/>
        <w:contextualSpacing/>
        <w:rPr>
          <w:b/>
          <w:bCs/>
          <w:sz w:val="22"/>
          <w:szCs w:val="22"/>
        </w:rPr>
      </w:pPr>
      <w:r w:rsidRPr="006267AE">
        <w:rPr>
          <w:b/>
          <w:bCs/>
          <w:sz w:val="22"/>
          <w:szCs w:val="22"/>
        </w:rPr>
        <w:t xml:space="preserve"> Magical Research and Protection: ($1.6 billion):</w:t>
      </w:r>
    </w:p>
    <w:p w14:paraId="7A28CDEE" w14:textId="77777777" w:rsidR="004954DD" w:rsidRPr="006267AE" w:rsidRDefault="004954DD" w:rsidP="004954DD">
      <w:pPr>
        <w:pStyle w:val="Default"/>
        <w:numPr>
          <w:ilvl w:val="0"/>
          <w:numId w:val="16"/>
        </w:numPr>
        <w:spacing w:after="44"/>
        <w:contextualSpacing/>
        <w:rPr>
          <w:b/>
          <w:bCs/>
          <w:sz w:val="22"/>
          <w:szCs w:val="22"/>
        </w:rPr>
      </w:pPr>
      <w:r w:rsidRPr="006267AE">
        <w:rPr>
          <w:sz w:val="22"/>
          <w:szCs w:val="22"/>
        </w:rPr>
        <w:t>Allocate $1.6 billion to establish a unicorn research institute. This promotes STEM education, fosters ethical magical practices, and safeguards unicorns from harmful spells.</w:t>
      </w:r>
    </w:p>
    <w:p w14:paraId="0A711D4C" w14:textId="77777777" w:rsidR="004954DD" w:rsidRPr="006267AE" w:rsidRDefault="004954DD" w:rsidP="004954DD">
      <w:pPr>
        <w:pStyle w:val="Default"/>
        <w:numPr>
          <w:ilvl w:val="0"/>
          <w:numId w:val="4"/>
        </w:numPr>
        <w:spacing w:after="44"/>
        <w:contextualSpacing/>
        <w:rPr>
          <w:b/>
          <w:bCs/>
          <w:sz w:val="22"/>
          <w:szCs w:val="22"/>
        </w:rPr>
      </w:pPr>
      <w:r w:rsidRPr="006267AE">
        <w:rPr>
          <w:sz w:val="22"/>
          <w:szCs w:val="22"/>
        </w:rPr>
        <w:t xml:space="preserve"> </w:t>
      </w:r>
      <w:r w:rsidRPr="006267AE">
        <w:rPr>
          <w:b/>
          <w:bCs/>
          <w:sz w:val="22"/>
          <w:szCs w:val="22"/>
        </w:rPr>
        <w:t>Mythical Wellness Initiative: ($1.3 billion):</w:t>
      </w:r>
    </w:p>
    <w:p w14:paraId="307DAD93" w14:textId="77777777" w:rsidR="004954DD" w:rsidRPr="006267AE" w:rsidRDefault="004954DD" w:rsidP="004954DD">
      <w:pPr>
        <w:pStyle w:val="Default"/>
        <w:numPr>
          <w:ilvl w:val="0"/>
          <w:numId w:val="15"/>
        </w:numPr>
        <w:spacing w:after="44"/>
        <w:contextualSpacing/>
        <w:rPr>
          <w:sz w:val="22"/>
          <w:szCs w:val="22"/>
        </w:rPr>
      </w:pPr>
      <w:r w:rsidRPr="006267AE">
        <w:rPr>
          <w:rStyle w:val="ui-provider"/>
          <w:sz w:val="22"/>
          <w:szCs w:val="22"/>
        </w:rPr>
        <w:t>This prioritizes public health and illuminates a path towards a healthier society.</w:t>
      </w:r>
    </w:p>
    <w:p w14:paraId="6078A662" w14:textId="77777777" w:rsidR="004954DD" w:rsidRPr="006267AE" w:rsidRDefault="004954DD" w:rsidP="004954DD">
      <w:pPr>
        <w:pStyle w:val="Default"/>
        <w:numPr>
          <w:ilvl w:val="0"/>
          <w:numId w:val="4"/>
        </w:numPr>
        <w:spacing w:after="44"/>
        <w:contextualSpacing/>
        <w:rPr>
          <w:b/>
          <w:bCs/>
          <w:sz w:val="22"/>
          <w:szCs w:val="22"/>
        </w:rPr>
      </w:pPr>
      <w:r w:rsidRPr="006267AE">
        <w:rPr>
          <w:b/>
          <w:bCs/>
          <w:sz w:val="22"/>
          <w:szCs w:val="22"/>
        </w:rPr>
        <w:t>Enchanting Tourism Infrastructure: ($1 billion):</w:t>
      </w:r>
    </w:p>
    <w:p w14:paraId="0F93F078" w14:textId="77777777" w:rsidR="004954DD" w:rsidRPr="006267AE" w:rsidRDefault="004954DD" w:rsidP="004954DD">
      <w:pPr>
        <w:pStyle w:val="Default"/>
        <w:numPr>
          <w:ilvl w:val="0"/>
          <w:numId w:val="15"/>
        </w:numPr>
        <w:spacing w:after="44"/>
        <w:contextualSpacing/>
        <w:rPr>
          <w:sz w:val="22"/>
          <w:szCs w:val="22"/>
        </w:rPr>
      </w:pPr>
      <w:r w:rsidRPr="006267AE">
        <w:rPr>
          <w:sz w:val="22"/>
          <w:szCs w:val="22"/>
        </w:rPr>
        <w:t>Requires $1 billion to develop sustainable, unicorn-friendly tourism routes and sanctuaries. This creates jobs, boosts revenue, and fosters responsible interactions with these mystical beings.</w:t>
      </w:r>
    </w:p>
    <w:p w14:paraId="397CF087" w14:textId="77777777" w:rsidR="004954DD" w:rsidRPr="006267AE" w:rsidRDefault="004954DD" w:rsidP="004954DD">
      <w:pPr>
        <w:pStyle w:val="Default"/>
        <w:numPr>
          <w:ilvl w:val="0"/>
          <w:numId w:val="4"/>
        </w:numPr>
        <w:spacing w:after="44"/>
        <w:contextualSpacing/>
        <w:rPr>
          <w:b/>
          <w:bCs/>
          <w:sz w:val="22"/>
          <w:szCs w:val="22"/>
        </w:rPr>
      </w:pPr>
      <w:r w:rsidRPr="006267AE">
        <w:rPr>
          <w:sz w:val="22"/>
          <w:szCs w:val="22"/>
        </w:rPr>
        <w:t xml:space="preserve"> </w:t>
      </w:r>
      <w:r w:rsidRPr="006267AE">
        <w:rPr>
          <w:b/>
          <w:bCs/>
          <w:sz w:val="22"/>
          <w:szCs w:val="22"/>
        </w:rPr>
        <w:t>Rainy Day Fund: ($0.9 billion):</w:t>
      </w:r>
    </w:p>
    <w:p w14:paraId="09244915" w14:textId="77777777" w:rsidR="004954DD" w:rsidRPr="006267AE" w:rsidRDefault="004954DD" w:rsidP="004954DD">
      <w:pPr>
        <w:pStyle w:val="Default"/>
        <w:numPr>
          <w:ilvl w:val="0"/>
          <w:numId w:val="15"/>
        </w:numPr>
        <w:spacing w:after="44"/>
        <w:contextualSpacing/>
        <w:rPr>
          <w:sz w:val="22"/>
          <w:szCs w:val="22"/>
        </w:rPr>
      </w:pPr>
      <w:r w:rsidRPr="006267AE">
        <w:rPr>
          <w:sz w:val="22"/>
          <w:szCs w:val="22"/>
        </w:rPr>
        <w:t>Even Unicorns can have bad days. This fund is used in case any surprise expenses come up.</w:t>
      </w:r>
    </w:p>
    <w:p w14:paraId="50145C88" w14:textId="77777777" w:rsidR="004954DD" w:rsidRPr="006267AE" w:rsidRDefault="004954DD" w:rsidP="004954DD">
      <w:pPr>
        <w:pStyle w:val="ListParagraph"/>
        <w:numPr>
          <w:ilvl w:val="0"/>
          <w:numId w:val="4"/>
        </w:numPr>
        <w:spacing w:line="240" w:lineRule="auto"/>
        <w:rPr>
          <w:rFonts w:ascii="Times New Roman" w:hAnsi="Times New Roman" w:cs="Times New Roman"/>
          <w:b/>
          <w:bCs/>
          <w:color w:val="000000"/>
        </w:rPr>
      </w:pPr>
      <w:r w:rsidRPr="006267AE">
        <w:rPr>
          <w:rFonts w:ascii="Times New Roman" w:hAnsi="Times New Roman" w:cs="Times New Roman"/>
          <w:b/>
          <w:bCs/>
          <w:color w:val="000000"/>
        </w:rPr>
        <w:t>Unicorn-Powered Renewable Energy: ($0.6 billion):</w:t>
      </w:r>
    </w:p>
    <w:p w14:paraId="382EA632" w14:textId="77777777" w:rsidR="004954DD" w:rsidRPr="006267AE" w:rsidRDefault="004954DD" w:rsidP="004954DD">
      <w:pPr>
        <w:pStyle w:val="ListParagraph"/>
        <w:numPr>
          <w:ilvl w:val="0"/>
          <w:numId w:val="15"/>
        </w:numPr>
        <w:spacing w:after="0" w:line="240" w:lineRule="auto"/>
        <w:rPr>
          <w:rFonts w:ascii="Times New Roman" w:hAnsi="Times New Roman" w:cs="Times New Roman"/>
          <w:color w:val="000000"/>
        </w:rPr>
      </w:pPr>
      <w:r w:rsidRPr="006267AE">
        <w:rPr>
          <w:rFonts w:ascii="Times New Roman" w:hAnsi="Times New Roman" w:cs="Times New Roman"/>
          <w:color w:val="000000"/>
        </w:rPr>
        <w:t>Need $0.6 Billion to research harnessing unicorns' inherent magical energy for eco-friendly power generation. This promotes sustainability, reduces dependence on fossil fuels, and leverages unicorns' magic for the greater good.</w:t>
      </w:r>
    </w:p>
    <w:p w14:paraId="70AAAF5E" w14:textId="77777777" w:rsidR="004954DD" w:rsidRPr="006267AE" w:rsidRDefault="004954DD" w:rsidP="004954DD">
      <w:pPr>
        <w:pStyle w:val="Default"/>
        <w:numPr>
          <w:ilvl w:val="0"/>
          <w:numId w:val="4"/>
        </w:numPr>
        <w:contextualSpacing/>
        <w:rPr>
          <w:b/>
          <w:bCs/>
          <w:sz w:val="22"/>
          <w:szCs w:val="22"/>
        </w:rPr>
      </w:pPr>
      <w:r w:rsidRPr="006267AE">
        <w:rPr>
          <w:b/>
          <w:bCs/>
          <w:sz w:val="22"/>
          <w:szCs w:val="22"/>
        </w:rPr>
        <w:t>Inter-Species Diplomacy: ($0.4 billion):</w:t>
      </w:r>
    </w:p>
    <w:p w14:paraId="5F1695DE" w14:textId="77777777" w:rsidR="004954DD" w:rsidRPr="006267AE" w:rsidRDefault="004954DD" w:rsidP="004954DD">
      <w:pPr>
        <w:pStyle w:val="Default"/>
        <w:numPr>
          <w:ilvl w:val="0"/>
          <w:numId w:val="15"/>
        </w:numPr>
        <w:spacing w:after="44"/>
        <w:contextualSpacing/>
        <w:rPr>
          <w:sz w:val="22"/>
          <w:szCs w:val="22"/>
        </w:rPr>
      </w:pPr>
      <w:r w:rsidRPr="006267AE">
        <w:rPr>
          <w:sz w:val="22"/>
          <w:szCs w:val="22"/>
        </w:rPr>
        <w:t xml:space="preserve">Requires $0.4 billion to develop cultural exchange programs with other mythical communities. </w:t>
      </w:r>
      <w:proofErr w:type="gramStart"/>
      <w:r w:rsidRPr="006267AE">
        <w:rPr>
          <w:sz w:val="22"/>
          <w:szCs w:val="22"/>
        </w:rPr>
        <w:t>This fosters</w:t>
      </w:r>
      <w:proofErr w:type="gramEnd"/>
      <w:r w:rsidRPr="006267AE">
        <w:rPr>
          <w:sz w:val="22"/>
          <w:szCs w:val="22"/>
        </w:rPr>
        <w:t xml:space="preserve"> understanding, resolves conflicts, and promotes peace throughout the magical realm. </w:t>
      </w:r>
    </w:p>
    <w:p w14:paraId="00805512" w14:textId="77777777" w:rsidR="004954DD" w:rsidRPr="006267AE" w:rsidRDefault="004954DD" w:rsidP="004954DD">
      <w:pPr>
        <w:pStyle w:val="Default"/>
        <w:numPr>
          <w:ilvl w:val="0"/>
          <w:numId w:val="4"/>
        </w:numPr>
        <w:spacing w:after="44"/>
        <w:contextualSpacing/>
        <w:rPr>
          <w:b/>
          <w:bCs/>
          <w:sz w:val="22"/>
          <w:szCs w:val="22"/>
        </w:rPr>
      </w:pPr>
      <w:r w:rsidRPr="006267AE">
        <w:rPr>
          <w:b/>
          <w:bCs/>
          <w:sz w:val="22"/>
          <w:szCs w:val="22"/>
        </w:rPr>
        <w:t>Combat climate change: ($2.3 billion):</w:t>
      </w:r>
    </w:p>
    <w:p w14:paraId="564C4AD6" w14:textId="77777777" w:rsidR="004954DD" w:rsidRPr="006267AE" w:rsidRDefault="004954DD" w:rsidP="004954DD">
      <w:pPr>
        <w:pStyle w:val="Default"/>
        <w:numPr>
          <w:ilvl w:val="0"/>
          <w:numId w:val="15"/>
        </w:numPr>
        <w:spacing w:after="44"/>
        <w:contextualSpacing/>
        <w:rPr>
          <w:sz w:val="22"/>
          <w:szCs w:val="22"/>
        </w:rPr>
      </w:pPr>
      <w:r w:rsidRPr="006267AE">
        <w:rPr>
          <w:sz w:val="22"/>
          <w:szCs w:val="22"/>
        </w:rPr>
        <w:t>Vanishing forests, polluted streams, and erratic magical storms endanger their habitats and disrupt their natural rhythms.</w:t>
      </w:r>
    </w:p>
    <w:p w14:paraId="47DFCF88" w14:textId="77777777" w:rsidR="004954DD" w:rsidRPr="006267AE" w:rsidRDefault="004954DD" w:rsidP="004954DD">
      <w:pPr>
        <w:pStyle w:val="Default"/>
        <w:numPr>
          <w:ilvl w:val="0"/>
          <w:numId w:val="4"/>
        </w:numPr>
        <w:contextualSpacing/>
        <w:rPr>
          <w:b/>
          <w:bCs/>
          <w:sz w:val="22"/>
          <w:szCs w:val="22"/>
        </w:rPr>
      </w:pPr>
      <w:r w:rsidRPr="006267AE">
        <w:rPr>
          <w:b/>
          <w:bCs/>
          <w:sz w:val="22"/>
          <w:szCs w:val="22"/>
        </w:rPr>
        <w:t>Hatching Hope for the Future: ($2.8 billion):</w:t>
      </w:r>
    </w:p>
    <w:p w14:paraId="702966E6" w14:textId="77777777" w:rsidR="004954DD" w:rsidRPr="006267AE" w:rsidRDefault="004954DD" w:rsidP="004954DD">
      <w:pPr>
        <w:pStyle w:val="Default"/>
        <w:numPr>
          <w:ilvl w:val="0"/>
          <w:numId w:val="15"/>
        </w:numPr>
        <w:contextualSpacing/>
        <w:rPr>
          <w:sz w:val="22"/>
          <w:szCs w:val="22"/>
        </w:rPr>
      </w:pPr>
      <w:r w:rsidRPr="006267AE">
        <w:rPr>
          <w:sz w:val="22"/>
          <w:szCs w:val="22"/>
        </w:rPr>
        <w:t xml:space="preserve">$0.2 billion is needed to integrate unicorn lore and conservation into early childhood education curricula and care. </w:t>
      </w:r>
      <w:proofErr w:type="gramStart"/>
      <w:r w:rsidRPr="006267AE">
        <w:rPr>
          <w:sz w:val="22"/>
          <w:szCs w:val="22"/>
        </w:rPr>
        <w:t>This sparks</w:t>
      </w:r>
      <w:proofErr w:type="gramEnd"/>
      <w:r w:rsidRPr="006267AE">
        <w:rPr>
          <w:sz w:val="22"/>
          <w:szCs w:val="22"/>
        </w:rPr>
        <w:t xml:space="preserve"> wonder, inspires eco-consciousness, and fosters future generations of unicorn protectors.</w:t>
      </w:r>
    </w:p>
    <w:p w14:paraId="7F5D853B" w14:textId="77777777" w:rsidR="004954DD" w:rsidRPr="006267AE" w:rsidRDefault="004954DD" w:rsidP="004954DD">
      <w:pPr>
        <w:pStyle w:val="Default"/>
        <w:numPr>
          <w:ilvl w:val="0"/>
          <w:numId w:val="4"/>
        </w:numPr>
        <w:contextualSpacing/>
        <w:rPr>
          <w:b/>
          <w:bCs/>
          <w:sz w:val="22"/>
          <w:szCs w:val="22"/>
        </w:rPr>
      </w:pPr>
      <w:r w:rsidRPr="006267AE">
        <w:rPr>
          <w:b/>
          <w:bCs/>
          <w:sz w:val="22"/>
          <w:szCs w:val="22"/>
        </w:rPr>
        <w:t>Mythological Scholarship Fund: ($0.1 billion):</w:t>
      </w:r>
    </w:p>
    <w:p w14:paraId="41CD160E" w14:textId="77777777" w:rsidR="004954DD" w:rsidRPr="006267AE" w:rsidRDefault="004954DD" w:rsidP="004954DD">
      <w:pPr>
        <w:pStyle w:val="Default"/>
        <w:numPr>
          <w:ilvl w:val="0"/>
          <w:numId w:val="15"/>
        </w:numPr>
        <w:contextualSpacing/>
        <w:rPr>
          <w:sz w:val="22"/>
          <w:szCs w:val="22"/>
        </w:rPr>
      </w:pPr>
      <w:r w:rsidRPr="006267AE">
        <w:rPr>
          <w:sz w:val="22"/>
          <w:szCs w:val="22"/>
        </w:rPr>
        <w:t>$0.1 billion is needed for scholarships for mythical studies and creature care professions.</w:t>
      </w:r>
    </w:p>
    <w:p w14:paraId="73D3E708" w14:textId="77777777" w:rsidR="004954DD" w:rsidRPr="006267AE" w:rsidRDefault="004954DD" w:rsidP="004954DD">
      <w:pPr>
        <w:pStyle w:val="Default"/>
        <w:ind w:left="720"/>
        <w:contextualSpacing/>
        <w:rPr>
          <w:sz w:val="22"/>
          <w:szCs w:val="22"/>
        </w:rPr>
      </w:pPr>
    </w:p>
    <w:p w14:paraId="0DC3EBD6" w14:textId="77777777" w:rsidR="004954DD" w:rsidRPr="00D06958" w:rsidRDefault="004954DD">
      <w:pPr>
        <w:rPr>
          <w:rFonts w:ascii="Times New Roman" w:hAnsi="Times New Roman" w:cs="Times New Roman"/>
        </w:rPr>
      </w:pPr>
    </w:p>
    <w:p w14:paraId="08E68288" w14:textId="77777777" w:rsidR="00E55484" w:rsidRDefault="00E55484">
      <w:pPr>
        <w:rPr>
          <w:rFonts w:ascii="Times New Roman" w:hAnsi="Times New Roman" w:cs="Times New Roman"/>
        </w:rPr>
      </w:pPr>
    </w:p>
    <w:p w14:paraId="313DC860" w14:textId="77777777" w:rsidR="00AC16E0" w:rsidRPr="008A1E61" w:rsidRDefault="00AC16E0" w:rsidP="00AC16E0">
      <w:pPr>
        <w:pStyle w:val="Default"/>
        <w:spacing w:before="240" w:after="240"/>
        <w:jc w:val="center"/>
        <w:rPr>
          <w:b/>
          <w:bCs/>
          <w:sz w:val="32"/>
          <w:szCs w:val="32"/>
        </w:rPr>
      </w:pPr>
      <w:r w:rsidRPr="0082394C">
        <w:rPr>
          <w:b/>
          <w:bCs/>
          <w:sz w:val="32"/>
          <w:szCs w:val="32"/>
        </w:rPr>
        <w:lastRenderedPageBreak/>
        <w:t>Spending Proposals</w:t>
      </w:r>
    </w:p>
    <w:p w14:paraId="2A3CD654" w14:textId="77777777" w:rsidR="00AC16E0" w:rsidRPr="00205FD5" w:rsidRDefault="00AC16E0" w:rsidP="00AC16E0">
      <w:pPr>
        <w:spacing w:before="240" w:after="240"/>
        <w:rPr>
          <w:rFonts w:ascii="Times New Roman" w:hAnsi="Times New Roman" w:cs="Times New Roman"/>
        </w:rPr>
      </w:pPr>
      <w:r w:rsidRPr="00205FD5">
        <w:rPr>
          <w:rFonts w:ascii="Times New Roman" w:hAnsi="Times New Roman" w:cs="Times New Roman"/>
        </w:rPr>
        <w:t>Select spending changes from the list below (across the board increases or cuts) or make targeted changes to specific programs. Enter your proposed changes in the Spending side of your budget balance sheet. Enter spending cuts as a negative number and increases as a positive number.</w:t>
      </w:r>
    </w:p>
    <w:p w14:paraId="7AF72AFB" w14:textId="77777777" w:rsidR="00AC16E0" w:rsidRPr="00205FD5" w:rsidRDefault="00AC16E0" w:rsidP="00AC16E0">
      <w:pPr>
        <w:rPr>
          <w:rFonts w:ascii="Times New Roman" w:hAnsi="Times New Roman" w:cs="Times New Roman"/>
          <w:b/>
          <w:bCs/>
          <w:sz w:val="28"/>
          <w:szCs w:val="28"/>
        </w:rPr>
      </w:pPr>
      <w:r w:rsidRPr="00205FD5">
        <w:rPr>
          <w:rFonts w:ascii="Times New Roman" w:hAnsi="Times New Roman" w:cs="Times New Roman"/>
          <w:b/>
          <w:bCs/>
          <w:sz w:val="28"/>
          <w:szCs w:val="28"/>
        </w:rPr>
        <w:t xml:space="preserve">Across the Board </w:t>
      </w:r>
      <w:r>
        <w:rPr>
          <w:rFonts w:ascii="Times New Roman" w:hAnsi="Times New Roman" w:cs="Times New Roman"/>
          <w:b/>
          <w:bCs/>
          <w:sz w:val="28"/>
          <w:szCs w:val="28"/>
        </w:rPr>
        <w:t>Spending Proposals</w:t>
      </w:r>
    </w:p>
    <w:p w14:paraId="7738D08C" w14:textId="77777777" w:rsidR="00AC16E0" w:rsidRPr="00205FD5" w:rsidRDefault="00AC16E0" w:rsidP="00AC16E0">
      <w:pPr>
        <w:rPr>
          <w:rFonts w:ascii="Times New Roman" w:hAnsi="Times New Roman" w:cs="Times New Roman"/>
        </w:rPr>
      </w:pPr>
      <w:r w:rsidRPr="00205FD5">
        <w:rPr>
          <w:rFonts w:ascii="Times New Roman" w:hAnsi="Times New Roman" w:cs="Times New Roman"/>
        </w:rPr>
        <w:t xml:space="preserve">These calculations show what it would cost to cut or increase a budget area across the board, meaning all programs within that area would increase or decrease by the same amount. You may select any % change, in addition to any targeted cuts or </w:t>
      </w:r>
      <w:r>
        <w:rPr>
          <w:rFonts w:ascii="Times New Roman" w:hAnsi="Times New Roman" w:cs="Times New Roman"/>
        </w:rPr>
        <w:t>increases</w:t>
      </w:r>
      <w:r w:rsidRPr="00205FD5">
        <w:rPr>
          <w:rFonts w:ascii="Times New Roman" w:hAnsi="Times New Roman" w:cs="Times New Roman"/>
        </w:rPr>
        <w:t>.</w:t>
      </w:r>
    </w:p>
    <w:p w14:paraId="59A58451" w14:textId="77777777" w:rsidR="00AC16E0" w:rsidRPr="00205FD5" w:rsidRDefault="00AC16E0" w:rsidP="00AC16E0">
      <w:pPr>
        <w:pStyle w:val="Default"/>
      </w:pPr>
    </w:p>
    <w:tbl>
      <w:tblPr>
        <w:tblStyle w:val="TableGrid"/>
        <w:tblW w:w="0" w:type="auto"/>
        <w:jc w:val="center"/>
        <w:tblLook w:val="04A0" w:firstRow="1" w:lastRow="0" w:firstColumn="1" w:lastColumn="0" w:noHBand="0" w:noVBand="1"/>
      </w:tblPr>
      <w:tblGrid>
        <w:gridCol w:w="3235"/>
        <w:gridCol w:w="990"/>
        <w:gridCol w:w="894"/>
        <w:gridCol w:w="810"/>
        <w:gridCol w:w="810"/>
        <w:gridCol w:w="853"/>
        <w:gridCol w:w="718"/>
        <w:gridCol w:w="876"/>
      </w:tblGrid>
      <w:tr w:rsidR="00AC16E0" w:rsidRPr="00205FD5" w14:paraId="114E9E73" w14:textId="77777777" w:rsidTr="00F31BED">
        <w:trPr>
          <w:jc w:val="center"/>
        </w:trPr>
        <w:tc>
          <w:tcPr>
            <w:tcW w:w="3235" w:type="dxa"/>
            <w:shd w:val="clear" w:color="auto" w:fill="BFBFBF" w:themeFill="background1" w:themeFillShade="BF"/>
            <w:vAlign w:val="center"/>
          </w:tcPr>
          <w:p w14:paraId="3DD20233" w14:textId="77777777" w:rsidR="00AC16E0" w:rsidRPr="00FA3768" w:rsidRDefault="00AC16E0" w:rsidP="00F31BED">
            <w:pPr>
              <w:rPr>
                <w:rFonts w:ascii="Times New Roman" w:hAnsi="Times New Roman" w:cs="Times New Roman"/>
                <w:b/>
                <w:bCs/>
              </w:rPr>
            </w:pPr>
            <w:bookmarkStart w:id="0" w:name="_Hlk67491543"/>
            <w:r w:rsidRPr="00FA3768">
              <w:rPr>
                <w:rFonts w:ascii="Times New Roman" w:hAnsi="Times New Roman" w:cs="Times New Roman"/>
                <w:b/>
                <w:bCs/>
              </w:rPr>
              <w:t>Program</w:t>
            </w:r>
          </w:p>
        </w:tc>
        <w:tc>
          <w:tcPr>
            <w:tcW w:w="990" w:type="dxa"/>
            <w:shd w:val="clear" w:color="auto" w:fill="BFBFBF" w:themeFill="background1" w:themeFillShade="BF"/>
            <w:vAlign w:val="center"/>
          </w:tcPr>
          <w:p w14:paraId="3CAB3226" w14:textId="77777777" w:rsidR="00AC16E0" w:rsidRPr="00FA3768" w:rsidRDefault="00AC16E0" w:rsidP="00F31BED">
            <w:pPr>
              <w:rPr>
                <w:rFonts w:ascii="Times New Roman" w:hAnsi="Times New Roman" w:cs="Times New Roman"/>
                <w:b/>
                <w:bCs/>
              </w:rPr>
            </w:pPr>
            <w:r w:rsidRPr="00FA3768">
              <w:rPr>
                <w:rFonts w:ascii="Times New Roman" w:hAnsi="Times New Roman" w:cs="Times New Roman"/>
                <w:b/>
                <w:bCs/>
              </w:rPr>
              <w:t>Current</w:t>
            </w:r>
            <w:r>
              <w:rPr>
                <w:rFonts w:ascii="Times New Roman" w:hAnsi="Times New Roman" w:cs="Times New Roman"/>
                <w:b/>
                <w:bCs/>
              </w:rPr>
              <w:t xml:space="preserve"> (in billions)</w:t>
            </w:r>
          </w:p>
        </w:tc>
        <w:tc>
          <w:tcPr>
            <w:tcW w:w="894" w:type="dxa"/>
            <w:shd w:val="clear" w:color="auto" w:fill="BFBFBF" w:themeFill="background1" w:themeFillShade="BF"/>
            <w:vAlign w:val="center"/>
          </w:tcPr>
          <w:p w14:paraId="0EAFAA8F" w14:textId="77777777" w:rsidR="00AC16E0" w:rsidRPr="00FA3768" w:rsidRDefault="00AC16E0" w:rsidP="00F31BED">
            <w:pPr>
              <w:rPr>
                <w:rFonts w:ascii="Times New Roman" w:hAnsi="Times New Roman" w:cs="Times New Roman"/>
                <w:b/>
                <w:bCs/>
              </w:rPr>
            </w:pPr>
            <w:r w:rsidRPr="00FA3768">
              <w:rPr>
                <w:rFonts w:ascii="Times New Roman" w:hAnsi="Times New Roman" w:cs="Times New Roman"/>
                <w:b/>
                <w:bCs/>
              </w:rPr>
              <w:t xml:space="preserve">+ 10% </w:t>
            </w:r>
          </w:p>
        </w:tc>
        <w:tc>
          <w:tcPr>
            <w:tcW w:w="810" w:type="dxa"/>
            <w:shd w:val="clear" w:color="auto" w:fill="BFBFBF" w:themeFill="background1" w:themeFillShade="BF"/>
            <w:vAlign w:val="center"/>
          </w:tcPr>
          <w:p w14:paraId="042EDFC2" w14:textId="77777777" w:rsidR="00AC16E0" w:rsidRPr="00FA3768" w:rsidRDefault="00AC16E0" w:rsidP="00F31BED">
            <w:pPr>
              <w:rPr>
                <w:rFonts w:ascii="Times New Roman" w:hAnsi="Times New Roman" w:cs="Times New Roman"/>
                <w:b/>
                <w:bCs/>
              </w:rPr>
            </w:pPr>
            <w:r w:rsidRPr="00FA3768">
              <w:rPr>
                <w:rFonts w:ascii="Times New Roman" w:hAnsi="Times New Roman" w:cs="Times New Roman"/>
                <w:b/>
                <w:bCs/>
              </w:rPr>
              <w:t xml:space="preserve">- 10% </w:t>
            </w:r>
          </w:p>
        </w:tc>
        <w:tc>
          <w:tcPr>
            <w:tcW w:w="810" w:type="dxa"/>
            <w:shd w:val="clear" w:color="auto" w:fill="BFBFBF" w:themeFill="background1" w:themeFillShade="BF"/>
            <w:vAlign w:val="center"/>
          </w:tcPr>
          <w:p w14:paraId="154AC49C" w14:textId="77777777" w:rsidR="00AC16E0" w:rsidRPr="00FA3768" w:rsidRDefault="00AC16E0" w:rsidP="00F31BED">
            <w:pPr>
              <w:rPr>
                <w:rFonts w:ascii="Times New Roman" w:hAnsi="Times New Roman" w:cs="Times New Roman"/>
                <w:b/>
                <w:bCs/>
              </w:rPr>
            </w:pPr>
            <w:r w:rsidRPr="00FA3768">
              <w:rPr>
                <w:rFonts w:ascii="Times New Roman" w:hAnsi="Times New Roman" w:cs="Times New Roman"/>
                <w:b/>
                <w:bCs/>
              </w:rPr>
              <w:t xml:space="preserve">+ 5% </w:t>
            </w:r>
          </w:p>
        </w:tc>
        <w:tc>
          <w:tcPr>
            <w:tcW w:w="853" w:type="dxa"/>
            <w:shd w:val="clear" w:color="auto" w:fill="BFBFBF" w:themeFill="background1" w:themeFillShade="BF"/>
            <w:vAlign w:val="center"/>
          </w:tcPr>
          <w:p w14:paraId="706551D0" w14:textId="77777777" w:rsidR="00AC16E0" w:rsidRPr="00FA3768" w:rsidRDefault="00AC16E0" w:rsidP="00F31BED">
            <w:pPr>
              <w:rPr>
                <w:rFonts w:ascii="Times New Roman" w:hAnsi="Times New Roman" w:cs="Times New Roman"/>
                <w:b/>
                <w:bCs/>
              </w:rPr>
            </w:pPr>
            <w:r w:rsidRPr="00FA3768">
              <w:rPr>
                <w:rFonts w:ascii="Times New Roman" w:hAnsi="Times New Roman" w:cs="Times New Roman"/>
                <w:b/>
                <w:bCs/>
              </w:rPr>
              <w:t xml:space="preserve">- 5% </w:t>
            </w:r>
          </w:p>
        </w:tc>
        <w:tc>
          <w:tcPr>
            <w:tcW w:w="718" w:type="dxa"/>
            <w:shd w:val="clear" w:color="auto" w:fill="BFBFBF" w:themeFill="background1" w:themeFillShade="BF"/>
            <w:vAlign w:val="center"/>
          </w:tcPr>
          <w:p w14:paraId="7A007ACA" w14:textId="77777777" w:rsidR="00AC16E0" w:rsidRPr="00FA3768" w:rsidRDefault="00AC16E0" w:rsidP="00F31BED">
            <w:pPr>
              <w:rPr>
                <w:rFonts w:ascii="Times New Roman" w:hAnsi="Times New Roman" w:cs="Times New Roman"/>
                <w:b/>
                <w:bCs/>
              </w:rPr>
            </w:pPr>
            <w:r w:rsidRPr="00FA3768">
              <w:rPr>
                <w:rFonts w:ascii="Times New Roman" w:hAnsi="Times New Roman" w:cs="Times New Roman"/>
                <w:b/>
                <w:bCs/>
              </w:rPr>
              <w:t xml:space="preserve">+ 1% </w:t>
            </w:r>
          </w:p>
        </w:tc>
        <w:tc>
          <w:tcPr>
            <w:tcW w:w="876" w:type="dxa"/>
            <w:shd w:val="clear" w:color="auto" w:fill="BFBFBF" w:themeFill="background1" w:themeFillShade="BF"/>
            <w:vAlign w:val="center"/>
          </w:tcPr>
          <w:p w14:paraId="7F739CAD" w14:textId="77777777" w:rsidR="00AC16E0" w:rsidRPr="00FA3768" w:rsidRDefault="00AC16E0" w:rsidP="00F31BED">
            <w:pPr>
              <w:rPr>
                <w:rFonts w:ascii="Times New Roman" w:hAnsi="Times New Roman" w:cs="Times New Roman"/>
                <w:b/>
                <w:bCs/>
              </w:rPr>
            </w:pPr>
            <w:r w:rsidRPr="00FA3768">
              <w:rPr>
                <w:rFonts w:ascii="Times New Roman" w:hAnsi="Times New Roman" w:cs="Times New Roman"/>
                <w:b/>
                <w:bCs/>
              </w:rPr>
              <w:t xml:space="preserve">- 1% </w:t>
            </w:r>
          </w:p>
        </w:tc>
      </w:tr>
      <w:tr w:rsidR="00AC16E0" w:rsidRPr="00205FD5" w14:paraId="3CDF0FEC" w14:textId="77777777" w:rsidTr="00F31BED">
        <w:trPr>
          <w:jc w:val="center"/>
        </w:trPr>
        <w:tc>
          <w:tcPr>
            <w:tcW w:w="3235" w:type="dxa"/>
          </w:tcPr>
          <w:p w14:paraId="10215029" w14:textId="77777777" w:rsidR="00AC16E0" w:rsidRPr="00205FD5" w:rsidRDefault="00AC16E0" w:rsidP="00F31BED">
            <w:pPr>
              <w:rPr>
                <w:rFonts w:ascii="Times New Roman" w:hAnsi="Times New Roman" w:cs="Times New Roman"/>
              </w:rPr>
            </w:pPr>
            <w:r>
              <w:rPr>
                <w:rFonts w:ascii="Times New Roman" w:hAnsi="Times New Roman" w:cs="Times New Roman"/>
              </w:rPr>
              <w:t>Mythological Creature</w:t>
            </w:r>
            <w:r w:rsidRPr="00205FD5">
              <w:rPr>
                <w:rFonts w:ascii="Times New Roman" w:hAnsi="Times New Roman" w:cs="Times New Roman"/>
              </w:rPr>
              <w:t xml:space="preserve"> Services</w:t>
            </w:r>
          </w:p>
        </w:tc>
        <w:tc>
          <w:tcPr>
            <w:tcW w:w="990" w:type="dxa"/>
            <w:vAlign w:val="center"/>
          </w:tcPr>
          <w:p w14:paraId="690CF914"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15.8</w:t>
            </w:r>
          </w:p>
        </w:tc>
        <w:tc>
          <w:tcPr>
            <w:tcW w:w="894" w:type="dxa"/>
            <w:vAlign w:val="center"/>
          </w:tcPr>
          <w:p w14:paraId="31BC5958"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1.58</w:t>
            </w:r>
          </w:p>
        </w:tc>
        <w:tc>
          <w:tcPr>
            <w:tcW w:w="810" w:type="dxa"/>
            <w:vAlign w:val="center"/>
          </w:tcPr>
          <w:p w14:paraId="21BC6015"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- 1.58</w:t>
            </w:r>
          </w:p>
        </w:tc>
        <w:tc>
          <w:tcPr>
            <w:tcW w:w="810" w:type="dxa"/>
            <w:vAlign w:val="center"/>
          </w:tcPr>
          <w:p w14:paraId="52BEDAAC"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0.79</w:t>
            </w:r>
          </w:p>
        </w:tc>
        <w:tc>
          <w:tcPr>
            <w:tcW w:w="853" w:type="dxa"/>
            <w:vAlign w:val="center"/>
          </w:tcPr>
          <w:p w14:paraId="7ED7D88A"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- 0.79</w:t>
            </w:r>
          </w:p>
        </w:tc>
        <w:tc>
          <w:tcPr>
            <w:tcW w:w="718" w:type="dxa"/>
            <w:vAlign w:val="center"/>
          </w:tcPr>
          <w:p w14:paraId="399B2117"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0.158</w:t>
            </w:r>
          </w:p>
        </w:tc>
        <w:tc>
          <w:tcPr>
            <w:tcW w:w="876" w:type="dxa"/>
            <w:vAlign w:val="center"/>
          </w:tcPr>
          <w:p w14:paraId="0F514C0C"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- 0.158</w:t>
            </w:r>
          </w:p>
        </w:tc>
      </w:tr>
      <w:tr w:rsidR="00AC16E0" w:rsidRPr="00205FD5" w14:paraId="56160C85" w14:textId="77777777" w:rsidTr="00F31BED">
        <w:trPr>
          <w:jc w:val="center"/>
        </w:trPr>
        <w:tc>
          <w:tcPr>
            <w:tcW w:w="3235" w:type="dxa"/>
          </w:tcPr>
          <w:p w14:paraId="5472A6FA"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xml:space="preserve">Public </w:t>
            </w:r>
            <w:r>
              <w:rPr>
                <w:rFonts w:ascii="Times New Roman" w:hAnsi="Times New Roman" w:cs="Times New Roman"/>
              </w:rPr>
              <w:t>Academies for Young Creatures</w:t>
            </w:r>
          </w:p>
        </w:tc>
        <w:tc>
          <w:tcPr>
            <w:tcW w:w="990" w:type="dxa"/>
            <w:vAlign w:val="center"/>
          </w:tcPr>
          <w:p w14:paraId="4D7CA148"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14.7</w:t>
            </w:r>
          </w:p>
        </w:tc>
        <w:tc>
          <w:tcPr>
            <w:tcW w:w="894" w:type="dxa"/>
            <w:vAlign w:val="center"/>
          </w:tcPr>
          <w:p w14:paraId="4144268A"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1.47</w:t>
            </w:r>
          </w:p>
        </w:tc>
        <w:tc>
          <w:tcPr>
            <w:tcW w:w="810" w:type="dxa"/>
            <w:vAlign w:val="center"/>
          </w:tcPr>
          <w:p w14:paraId="6E875EBC"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xml:space="preserve">- 1.47 </w:t>
            </w:r>
          </w:p>
        </w:tc>
        <w:tc>
          <w:tcPr>
            <w:tcW w:w="810" w:type="dxa"/>
            <w:vAlign w:val="center"/>
          </w:tcPr>
          <w:p w14:paraId="5A4A53FF"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0.735</w:t>
            </w:r>
          </w:p>
        </w:tc>
        <w:tc>
          <w:tcPr>
            <w:tcW w:w="853" w:type="dxa"/>
            <w:vAlign w:val="center"/>
          </w:tcPr>
          <w:p w14:paraId="708547A8"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- 0.735</w:t>
            </w:r>
          </w:p>
        </w:tc>
        <w:tc>
          <w:tcPr>
            <w:tcW w:w="718" w:type="dxa"/>
            <w:vAlign w:val="center"/>
          </w:tcPr>
          <w:p w14:paraId="441AF90F"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0.147</w:t>
            </w:r>
          </w:p>
        </w:tc>
        <w:tc>
          <w:tcPr>
            <w:tcW w:w="876" w:type="dxa"/>
            <w:vAlign w:val="center"/>
          </w:tcPr>
          <w:p w14:paraId="59D18632"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- 0.147</w:t>
            </w:r>
          </w:p>
        </w:tc>
      </w:tr>
      <w:tr w:rsidR="00AC16E0" w:rsidRPr="00205FD5" w14:paraId="75ED5886" w14:textId="77777777" w:rsidTr="00F31BED">
        <w:trPr>
          <w:jc w:val="center"/>
        </w:trPr>
        <w:tc>
          <w:tcPr>
            <w:tcW w:w="3235" w:type="dxa"/>
          </w:tcPr>
          <w:p w14:paraId="26EB3AC9"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Higher Education</w:t>
            </w:r>
          </w:p>
        </w:tc>
        <w:tc>
          <w:tcPr>
            <w:tcW w:w="990" w:type="dxa"/>
            <w:vAlign w:val="center"/>
          </w:tcPr>
          <w:p w14:paraId="293AFD26"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7.9</w:t>
            </w:r>
          </w:p>
        </w:tc>
        <w:tc>
          <w:tcPr>
            <w:tcW w:w="894" w:type="dxa"/>
            <w:vAlign w:val="center"/>
          </w:tcPr>
          <w:p w14:paraId="570E6342"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0.79</w:t>
            </w:r>
          </w:p>
        </w:tc>
        <w:tc>
          <w:tcPr>
            <w:tcW w:w="810" w:type="dxa"/>
            <w:vAlign w:val="center"/>
          </w:tcPr>
          <w:p w14:paraId="5E02CD9E"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- 0.79</w:t>
            </w:r>
          </w:p>
        </w:tc>
        <w:tc>
          <w:tcPr>
            <w:tcW w:w="810" w:type="dxa"/>
            <w:vAlign w:val="center"/>
          </w:tcPr>
          <w:p w14:paraId="2C96FCCB"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0.395</w:t>
            </w:r>
          </w:p>
        </w:tc>
        <w:tc>
          <w:tcPr>
            <w:tcW w:w="853" w:type="dxa"/>
            <w:vAlign w:val="center"/>
          </w:tcPr>
          <w:p w14:paraId="376CBBC8"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- 0.395</w:t>
            </w:r>
          </w:p>
        </w:tc>
        <w:tc>
          <w:tcPr>
            <w:tcW w:w="718" w:type="dxa"/>
            <w:vAlign w:val="center"/>
          </w:tcPr>
          <w:p w14:paraId="616CBECC"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0.079</w:t>
            </w:r>
          </w:p>
        </w:tc>
        <w:tc>
          <w:tcPr>
            <w:tcW w:w="876" w:type="dxa"/>
            <w:vAlign w:val="center"/>
          </w:tcPr>
          <w:p w14:paraId="23E07B77"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- 0.079</w:t>
            </w:r>
          </w:p>
        </w:tc>
      </w:tr>
      <w:tr w:rsidR="00AC16E0" w:rsidRPr="00205FD5" w14:paraId="55B3C0A1" w14:textId="77777777" w:rsidTr="00F31BED">
        <w:trPr>
          <w:jc w:val="center"/>
        </w:trPr>
        <w:tc>
          <w:tcPr>
            <w:tcW w:w="3235" w:type="dxa"/>
          </w:tcPr>
          <w:p w14:paraId="2D69F3C8"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DSHS</w:t>
            </w:r>
          </w:p>
        </w:tc>
        <w:tc>
          <w:tcPr>
            <w:tcW w:w="990" w:type="dxa"/>
            <w:vAlign w:val="center"/>
          </w:tcPr>
          <w:p w14:paraId="54BA1719"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7.1</w:t>
            </w:r>
          </w:p>
        </w:tc>
        <w:tc>
          <w:tcPr>
            <w:tcW w:w="894" w:type="dxa"/>
            <w:vAlign w:val="center"/>
          </w:tcPr>
          <w:p w14:paraId="0214F2F3"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0.71</w:t>
            </w:r>
          </w:p>
        </w:tc>
        <w:tc>
          <w:tcPr>
            <w:tcW w:w="810" w:type="dxa"/>
            <w:vAlign w:val="center"/>
          </w:tcPr>
          <w:p w14:paraId="78B91816"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- 0.71</w:t>
            </w:r>
          </w:p>
        </w:tc>
        <w:tc>
          <w:tcPr>
            <w:tcW w:w="810" w:type="dxa"/>
            <w:vAlign w:val="center"/>
          </w:tcPr>
          <w:p w14:paraId="6FDDEC98"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0.355</w:t>
            </w:r>
          </w:p>
        </w:tc>
        <w:tc>
          <w:tcPr>
            <w:tcW w:w="853" w:type="dxa"/>
            <w:vAlign w:val="center"/>
          </w:tcPr>
          <w:p w14:paraId="2FCA63A7"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- 0.355</w:t>
            </w:r>
          </w:p>
        </w:tc>
        <w:tc>
          <w:tcPr>
            <w:tcW w:w="718" w:type="dxa"/>
            <w:vAlign w:val="center"/>
          </w:tcPr>
          <w:p w14:paraId="025DCED2"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0.071</w:t>
            </w:r>
          </w:p>
        </w:tc>
        <w:tc>
          <w:tcPr>
            <w:tcW w:w="876" w:type="dxa"/>
            <w:vAlign w:val="center"/>
          </w:tcPr>
          <w:p w14:paraId="63D3F6E6"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- 0.071</w:t>
            </w:r>
          </w:p>
        </w:tc>
      </w:tr>
      <w:tr w:rsidR="00AC16E0" w:rsidRPr="00205FD5" w14:paraId="2E20BA95" w14:textId="77777777" w:rsidTr="00F31BED">
        <w:trPr>
          <w:jc w:val="center"/>
        </w:trPr>
        <w:tc>
          <w:tcPr>
            <w:tcW w:w="3235" w:type="dxa"/>
          </w:tcPr>
          <w:p w14:paraId="6BF1C09E" w14:textId="77777777" w:rsidR="00AC16E0" w:rsidRPr="00205FD5" w:rsidRDefault="00AC16E0" w:rsidP="00F31BED">
            <w:pPr>
              <w:rPr>
                <w:rFonts w:ascii="Times New Roman" w:hAnsi="Times New Roman" w:cs="Times New Roman"/>
              </w:rPr>
            </w:pPr>
            <w:r>
              <w:rPr>
                <w:rFonts w:ascii="Times New Roman" w:hAnsi="Times New Roman" w:cs="Times New Roman"/>
              </w:rPr>
              <w:t>Mythical Administration</w:t>
            </w:r>
            <w:r w:rsidRPr="00205FD5">
              <w:rPr>
                <w:rFonts w:ascii="Times New Roman" w:hAnsi="Times New Roman" w:cs="Times New Roman"/>
              </w:rPr>
              <w:t xml:space="preserve"> Operations</w:t>
            </w:r>
          </w:p>
        </w:tc>
        <w:tc>
          <w:tcPr>
            <w:tcW w:w="990" w:type="dxa"/>
            <w:vAlign w:val="center"/>
          </w:tcPr>
          <w:p w14:paraId="34776F53"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2.1</w:t>
            </w:r>
          </w:p>
        </w:tc>
        <w:tc>
          <w:tcPr>
            <w:tcW w:w="894" w:type="dxa"/>
            <w:vAlign w:val="center"/>
          </w:tcPr>
          <w:p w14:paraId="64F69BCA"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0.21</w:t>
            </w:r>
          </w:p>
        </w:tc>
        <w:tc>
          <w:tcPr>
            <w:tcW w:w="810" w:type="dxa"/>
            <w:vAlign w:val="center"/>
          </w:tcPr>
          <w:p w14:paraId="63C39003"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- 0.21</w:t>
            </w:r>
          </w:p>
        </w:tc>
        <w:tc>
          <w:tcPr>
            <w:tcW w:w="810" w:type="dxa"/>
            <w:vAlign w:val="center"/>
          </w:tcPr>
          <w:p w14:paraId="6078B80D"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0.105</w:t>
            </w:r>
          </w:p>
        </w:tc>
        <w:tc>
          <w:tcPr>
            <w:tcW w:w="853" w:type="dxa"/>
            <w:vAlign w:val="center"/>
          </w:tcPr>
          <w:p w14:paraId="1239B952"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- 0.105</w:t>
            </w:r>
          </w:p>
        </w:tc>
        <w:tc>
          <w:tcPr>
            <w:tcW w:w="718" w:type="dxa"/>
            <w:vAlign w:val="center"/>
          </w:tcPr>
          <w:p w14:paraId="4B873629"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0.021</w:t>
            </w:r>
          </w:p>
        </w:tc>
        <w:tc>
          <w:tcPr>
            <w:tcW w:w="876" w:type="dxa"/>
            <w:vAlign w:val="center"/>
          </w:tcPr>
          <w:p w14:paraId="1D35A5A7"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- 0.021</w:t>
            </w:r>
          </w:p>
        </w:tc>
      </w:tr>
      <w:tr w:rsidR="00AC16E0" w:rsidRPr="00205FD5" w14:paraId="67E567AD" w14:textId="77777777" w:rsidTr="00F31BED">
        <w:trPr>
          <w:jc w:val="center"/>
        </w:trPr>
        <w:tc>
          <w:tcPr>
            <w:tcW w:w="3235" w:type="dxa"/>
          </w:tcPr>
          <w:p w14:paraId="38A2A179"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Special Appropriations</w:t>
            </w:r>
          </w:p>
        </w:tc>
        <w:tc>
          <w:tcPr>
            <w:tcW w:w="990" w:type="dxa"/>
            <w:vAlign w:val="center"/>
          </w:tcPr>
          <w:p w14:paraId="52197367"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1.8</w:t>
            </w:r>
          </w:p>
        </w:tc>
        <w:tc>
          <w:tcPr>
            <w:tcW w:w="894" w:type="dxa"/>
            <w:vAlign w:val="center"/>
          </w:tcPr>
          <w:p w14:paraId="356D0518"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0.18</w:t>
            </w:r>
          </w:p>
        </w:tc>
        <w:tc>
          <w:tcPr>
            <w:tcW w:w="810" w:type="dxa"/>
            <w:vAlign w:val="center"/>
          </w:tcPr>
          <w:p w14:paraId="326938EB"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- 0.18</w:t>
            </w:r>
          </w:p>
        </w:tc>
        <w:tc>
          <w:tcPr>
            <w:tcW w:w="810" w:type="dxa"/>
            <w:vAlign w:val="center"/>
          </w:tcPr>
          <w:p w14:paraId="09B968FD"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0.09</w:t>
            </w:r>
          </w:p>
        </w:tc>
        <w:tc>
          <w:tcPr>
            <w:tcW w:w="853" w:type="dxa"/>
            <w:vAlign w:val="center"/>
          </w:tcPr>
          <w:p w14:paraId="28FD6EAE"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- 0.09</w:t>
            </w:r>
          </w:p>
        </w:tc>
        <w:tc>
          <w:tcPr>
            <w:tcW w:w="718" w:type="dxa"/>
            <w:vAlign w:val="center"/>
          </w:tcPr>
          <w:p w14:paraId="1D8BC89A"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0.018</w:t>
            </w:r>
          </w:p>
        </w:tc>
        <w:tc>
          <w:tcPr>
            <w:tcW w:w="876" w:type="dxa"/>
            <w:vAlign w:val="center"/>
          </w:tcPr>
          <w:p w14:paraId="169B890D"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- 0.018</w:t>
            </w:r>
          </w:p>
        </w:tc>
      </w:tr>
      <w:tr w:rsidR="00AC16E0" w:rsidRPr="00205FD5" w14:paraId="67E34A1A" w14:textId="77777777" w:rsidTr="00F31BED">
        <w:trPr>
          <w:jc w:val="center"/>
        </w:trPr>
        <w:tc>
          <w:tcPr>
            <w:tcW w:w="3235" w:type="dxa"/>
          </w:tcPr>
          <w:p w14:paraId="66C73B47"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Natural Resources</w:t>
            </w:r>
          </w:p>
        </w:tc>
        <w:tc>
          <w:tcPr>
            <w:tcW w:w="990" w:type="dxa"/>
            <w:vAlign w:val="center"/>
          </w:tcPr>
          <w:p w14:paraId="0439EE0F"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1.1</w:t>
            </w:r>
          </w:p>
        </w:tc>
        <w:tc>
          <w:tcPr>
            <w:tcW w:w="894" w:type="dxa"/>
            <w:vAlign w:val="center"/>
          </w:tcPr>
          <w:p w14:paraId="3D6E7211"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0.11</w:t>
            </w:r>
          </w:p>
        </w:tc>
        <w:tc>
          <w:tcPr>
            <w:tcW w:w="810" w:type="dxa"/>
            <w:vAlign w:val="center"/>
          </w:tcPr>
          <w:p w14:paraId="511ACDFE"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- 0.11</w:t>
            </w:r>
          </w:p>
        </w:tc>
        <w:tc>
          <w:tcPr>
            <w:tcW w:w="810" w:type="dxa"/>
            <w:vAlign w:val="center"/>
          </w:tcPr>
          <w:p w14:paraId="0C5D5E9F"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0.055</w:t>
            </w:r>
          </w:p>
        </w:tc>
        <w:tc>
          <w:tcPr>
            <w:tcW w:w="853" w:type="dxa"/>
            <w:vAlign w:val="center"/>
          </w:tcPr>
          <w:p w14:paraId="7503A8F7"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- 0.055</w:t>
            </w:r>
          </w:p>
        </w:tc>
        <w:tc>
          <w:tcPr>
            <w:tcW w:w="718" w:type="dxa"/>
            <w:vAlign w:val="center"/>
          </w:tcPr>
          <w:p w14:paraId="2875F635"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0.011</w:t>
            </w:r>
          </w:p>
        </w:tc>
        <w:tc>
          <w:tcPr>
            <w:tcW w:w="876" w:type="dxa"/>
            <w:vAlign w:val="center"/>
          </w:tcPr>
          <w:p w14:paraId="50730713"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- 0.011</w:t>
            </w:r>
          </w:p>
        </w:tc>
      </w:tr>
      <w:tr w:rsidR="00AC16E0" w:rsidRPr="00205FD5" w14:paraId="351114E5" w14:textId="77777777" w:rsidTr="00F31BED">
        <w:trPr>
          <w:jc w:val="center"/>
        </w:trPr>
        <w:tc>
          <w:tcPr>
            <w:tcW w:w="3235" w:type="dxa"/>
          </w:tcPr>
          <w:p w14:paraId="159EBE5C"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Appropriations in other Legislation</w:t>
            </w:r>
          </w:p>
        </w:tc>
        <w:tc>
          <w:tcPr>
            <w:tcW w:w="990" w:type="dxa"/>
            <w:vAlign w:val="center"/>
          </w:tcPr>
          <w:p w14:paraId="05F98D04"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.5</w:t>
            </w:r>
          </w:p>
        </w:tc>
        <w:tc>
          <w:tcPr>
            <w:tcW w:w="894" w:type="dxa"/>
            <w:vAlign w:val="center"/>
          </w:tcPr>
          <w:p w14:paraId="51A391C4"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NA</w:t>
            </w:r>
          </w:p>
        </w:tc>
        <w:tc>
          <w:tcPr>
            <w:tcW w:w="810" w:type="dxa"/>
            <w:vAlign w:val="center"/>
          </w:tcPr>
          <w:p w14:paraId="0B1BF8B4" w14:textId="77777777" w:rsidR="00AC16E0" w:rsidRPr="00205FD5" w:rsidRDefault="00AC16E0" w:rsidP="00F31BED">
            <w:pPr>
              <w:jc w:val="center"/>
              <w:rPr>
                <w:rFonts w:ascii="Times New Roman" w:hAnsi="Times New Roman" w:cs="Times New Roman"/>
              </w:rPr>
            </w:pPr>
            <w:r w:rsidRPr="00205FD5">
              <w:rPr>
                <w:rFonts w:ascii="Times New Roman" w:hAnsi="Times New Roman" w:cs="Times New Roman"/>
              </w:rPr>
              <w:t>NA</w:t>
            </w:r>
          </w:p>
        </w:tc>
        <w:tc>
          <w:tcPr>
            <w:tcW w:w="810" w:type="dxa"/>
            <w:vAlign w:val="center"/>
          </w:tcPr>
          <w:p w14:paraId="4B20C577" w14:textId="77777777" w:rsidR="00AC16E0" w:rsidRPr="00205FD5" w:rsidRDefault="00AC16E0" w:rsidP="00F31BED">
            <w:pPr>
              <w:jc w:val="center"/>
              <w:rPr>
                <w:rFonts w:ascii="Times New Roman" w:hAnsi="Times New Roman" w:cs="Times New Roman"/>
              </w:rPr>
            </w:pPr>
            <w:r w:rsidRPr="00205FD5">
              <w:rPr>
                <w:rFonts w:ascii="Times New Roman" w:hAnsi="Times New Roman" w:cs="Times New Roman"/>
              </w:rPr>
              <w:t>NA</w:t>
            </w:r>
          </w:p>
        </w:tc>
        <w:tc>
          <w:tcPr>
            <w:tcW w:w="853" w:type="dxa"/>
            <w:vAlign w:val="center"/>
          </w:tcPr>
          <w:p w14:paraId="43444949" w14:textId="77777777" w:rsidR="00AC16E0" w:rsidRPr="00205FD5" w:rsidRDefault="00AC16E0" w:rsidP="00F31BED">
            <w:pPr>
              <w:jc w:val="center"/>
              <w:rPr>
                <w:rFonts w:ascii="Times New Roman" w:hAnsi="Times New Roman" w:cs="Times New Roman"/>
              </w:rPr>
            </w:pPr>
            <w:r w:rsidRPr="00205FD5">
              <w:rPr>
                <w:rFonts w:ascii="Times New Roman" w:hAnsi="Times New Roman" w:cs="Times New Roman"/>
              </w:rPr>
              <w:t>NA</w:t>
            </w:r>
          </w:p>
        </w:tc>
        <w:tc>
          <w:tcPr>
            <w:tcW w:w="718" w:type="dxa"/>
            <w:vAlign w:val="center"/>
          </w:tcPr>
          <w:p w14:paraId="2DBC544E" w14:textId="77777777" w:rsidR="00AC16E0" w:rsidRPr="00205FD5" w:rsidRDefault="00AC16E0" w:rsidP="00F31BED">
            <w:pPr>
              <w:jc w:val="center"/>
              <w:rPr>
                <w:rFonts w:ascii="Times New Roman" w:hAnsi="Times New Roman" w:cs="Times New Roman"/>
              </w:rPr>
            </w:pPr>
            <w:r w:rsidRPr="00205FD5">
              <w:rPr>
                <w:rFonts w:ascii="Times New Roman" w:hAnsi="Times New Roman" w:cs="Times New Roman"/>
              </w:rPr>
              <w:t>NA</w:t>
            </w:r>
          </w:p>
        </w:tc>
        <w:tc>
          <w:tcPr>
            <w:tcW w:w="876" w:type="dxa"/>
            <w:vAlign w:val="center"/>
          </w:tcPr>
          <w:p w14:paraId="2CFB058F" w14:textId="77777777" w:rsidR="00AC16E0" w:rsidRPr="00205FD5" w:rsidRDefault="00AC16E0" w:rsidP="00F31BED">
            <w:pPr>
              <w:jc w:val="center"/>
              <w:rPr>
                <w:rFonts w:ascii="Times New Roman" w:hAnsi="Times New Roman" w:cs="Times New Roman"/>
              </w:rPr>
            </w:pPr>
            <w:r w:rsidRPr="00205FD5">
              <w:rPr>
                <w:rFonts w:ascii="Times New Roman" w:hAnsi="Times New Roman" w:cs="Times New Roman"/>
              </w:rPr>
              <w:t>NA</w:t>
            </w:r>
          </w:p>
        </w:tc>
      </w:tr>
      <w:tr w:rsidR="00AC16E0" w:rsidRPr="00205FD5" w14:paraId="12CC96BF" w14:textId="77777777" w:rsidTr="00F31BED">
        <w:trPr>
          <w:jc w:val="center"/>
        </w:trPr>
        <w:tc>
          <w:tcPr>
            <w:tcW w:w="3235" w:type="dxa"/>
          </w:tcPr>
          <w:p w14:paraId="6B5B55C7" w14:textId="77777777" w:rsidR="00AC16E0" w:rsidRPr="00205FD5" w:rsidRDefault="00AC16E0" w:rsidP="00F31BED">
            <w:pPr>
              <w:rPr>
                <w:rFonts w:ascii="Times New Roman" w:hAnsi="Times New Roman" w:cs="Times New Roman"/>
              </w:rPr>
            </w:pPr>
            <w:r>
              <w:rPr>
                <w:rFonts w:ascii="Times New Roman" w:hAnsi="Times New Roman" w:cs="Times New Roman"/>
              </w:rPr>
              <w:t>The High Court of the Land</w:t>
            </w:r>
          </w:p>
        </w:tc>
        <w:tc>
          <w:tcPr>
            <w:tcW w:w="990" w:type="dxa"/>
            <w:vAlign w:val="center"/>
          </w:tcPr>
          <w:p w14:paraId="29F6A32A"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.2</w:t>
            </w:r>
          </w:p>
        </w:tc>
        <w:tc>
          <w:tcPr>
            <w:tcW w:w="894" w:type="dxa"/>
            <w:vAlign w:val="center"/>
          </w:tcPr>
          <w:p w14:paraId="75DE3D13"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0.02</w:t>
            </w:r>
          </w:p>
        </w:tc>
        <w:tc>
          <w:tcPr>
            <w:tcW w:w="810" w:type="dxa"/>
            <w:vAlign w:val="center"/>
          </w:tcPr>
          <w:p w14:paraId="69D9F24B"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- 0.02</w:t>
            </w:r>
          </w:p>
        </w:tc>
        <w:tc>
          <w:tcPr>
            <w:tcW w:w="810" w:type="dxa"/>
            <w:vAlign w:val="center"/>
          </w:tcPr>
          <w:p w14:paraId="693112C4"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0.01</w:t>
            </w:r>
          </w:p>
        </w:tc>
        <w:tc>
          <w:tcPr>
            <w:tcW w:w="853" w:type="dxa"/>
            <w:vAlign w:val="center"/>
          </w:tcPr>
          <w:p w14:paraId="1AA9DC25"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- 0.01</w:t>
            </w:r>
          </w:p>
        </w:tc>
        <w:tc>
          <w:tcPr>
            <w:tcW w:w="718" w:type="dxa"/>
            <w:vAlign w:val="center"/>
          </w:tcPr>
          <w:p w14:paraId="016F4359"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0.002</w:t>
            </w:r>
          </w:p>
        </w:tc>
        <w:tc>
          <w:tcPr>
            <w:tcW w:w="876" w:type="dxa"/>
            <w:vAlign w:val="center"/>
          </w:tcPr>
          <w:p w14:paraId="247760E2"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- 0.002</w:t>
            </w:r>
          </w:p>
        </w:tc>
      </w:tr>
      <w:tr w:rsidR="00AC16E0" w:rsidRPr="00205FD5" w14:paraId="1D78D729" w14:textId="77777777" w:rsidTr="00F31BED">
        <w:trPr>
          <w:jc w:val="center"/>
        </w:trPr>
        <w:tc>
          <w:tcPr>
            <w:tcW w:w="3235" w:type="dxa"/>
          </w:tcPr>
          <w:p w14:paraId="4DBFD7CB" w14:textId="77777777" w:rsidR="00AC16E0" w:rsidRPr="00205FD5" w:rsidRDefault="00AC16E0" w:rsidP="00F31BED">
            <w:pPr>
              <w:rPr>
                <w:rFonts w:ascii="Times New Roman" w:hAnsi="Times New Roman" w:cs="Times New Roman"/>
              </w:rPr>
            </w:pPr>
            <w:r>
              <w:rPr>
                <w:rFonts w:ascii="Times New Roman" w:hAnsi="Times New Roman" w:cs="Times New Roman"/>
              </w:rPr>
              <w:t>Grand Council</w:t>
            </w:r>
          </w:p>
        </w:tc>
        <w:tc>
          <w:tcPr>
            <w:tcW w:w="990" w:type="dxa"/>
            <w:vAlign w:val="center"/>
          </w:tcPr>
          <w:p w14:paraId="53C663FE"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.1</w:t>
            </w:r>
          </w:p>
        </w:tc>
        <w:tc>
          <w:tcPr>
            <w:tcW w:w="894" w:type="dxa"/>
            <w:vAlign w:val="center"/>
          </w:tcPr>
          <w:p w14:paraId="7CF6F650"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0.01</w:t>
            </w:r>
          </w:p>
        </w:tc>
        <w:tc>
          <w:tcPr>
            <w:tcW w:w="810" w:type="dxa"/>
            <w:vAlign w:val="center"/>
          </w:tcPr>
          <w:p w14:paraId="2954629C"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- 0.01</w:t>
            </w:r>
          </w:p>
        </w:tc>
        <w:tc>
          <w:tcPr>
            <w:tcW w:w="810" w:type="dxa"/>
            <w:vAlign w:val="center"/>
          </w:tcPr>
          <w:p w14:paraId="2557C4C7"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0.005</w:t>
            </w:r>
          </w:p>
        </w:tc>
        <w:tc>
          <w:tcPr>
            <w:tcW w:w="853" w:type="dxa"/>
            <w:vAlign w:val="center"/>
          </w:tcPr>
          <w:p w14:paraId="3324D26C"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- 0.005</w:t>
            </w:r>
          </w:p>
        </w:tc>
        <w:tc>
          <w:tcPr>
            <w:tcW w:w="718" w:type="dxa"/>
            <w:vAlign w:val="center"/>
          </w:tcPr>
          <w:p w14:paraId="26A941B1"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0.001</w:t>
            </w:r>
          </w:p>
        </w:tc>
        <w:tc>
          <w:tcPr>
            <w:tcW w:w="876" w:type="dxa"/>
            <w:vAlign w:val="center"/>
          </w:tcPr>
          <w:p w14:paraId="4649EF94"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- 0.001</w:t>
            </w:r>
          </w:p>
        </w:tc>
      </w:tr>
      <w:tr w:rsidR="00AC16E0" w:rsidRPr="00205FD5" w14:paraId="3139A2C6" w14:textId="77777777" w:rsidTr="00F31BED">
        <w:trPr>
          <w:jc w:val="center"/>
        </w:trPr>
        <w:tc>
          <w:tcPr>
            <w:tcW w:w="3235" w:type="dxa"/>
          </w:tcPr>
          <w:p w14:paraId="3FE303EE" w14:textId="77777777" w:rsidR="00AC16E0" w:rsidRPr="00205FD5" w:rsidRDefault="00AC16E0" w:rsidP="00F31BED">
            <w:pPr>
              <w:rPr>
                <w:rFonts w:ascii="Times New Roman" w:hAnsi="Times New Roman" w:cs="Times New Roman"/>
              </w:rPr>
            </w:pPr>
            <w:r>
              <w:rPr>
                <w:rFonts w:ascii="Times New Roman" w:hAnsi="Times New Roman" w:cs="Times New Roman"/>
              </w:rPr>
              <w:t>Land, Sea, and Sky Projects</w:t>
            </w:r>
          </w:p>
        </w:tc>
        <w:tc>
          <w:tcPr>
            <w:tcW w:w="990" w:type="dxa"/>
            <w:vAlign w:val="center"/>
          </w:tcPr>
          <w:p w14:paraId="031A989B"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.1</w:t>
            </w:r>
          </w:p>
        </w:tc>
        <w:tc>
          <w:tcPr>
            <w:tcW w:w="894" w:type="dxa"/>
            <w:vAlign w:val="center"/>
          </w:tcPr>
          <w:p w14:paraId="2E5D2F4D"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0.01</w:t>
            </w:r>
          </w:p>
        </w:tc>
        <w:tc>
          <w:tcPr>
            <w:tcW w:w="810" w:type="dxa"/>
            <w:vAlign w:val="center"/>
          </w:tcPr>
          <w:p w14:paraId="47EC7145"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- 0.01</w:t>
            </w:r>
          </w:p>
        </w:tc>
        <w:tc>
          <w:tcPr>
            <w:tcW w:w="810" w:type="dxa"/>
            <w:vAlign w:val="center"/>
          </w:tcPr>
          <w:p w14:paraId="54C23BCE"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0.005</w:t>
            </w:r>
          </w:p>
        </w:tc>
        <w:tc>
          <w:tcPr>
            <w:tcW w:w="853" w:type="dxa"/>
            <w:vAlign w:val="center"/>
          </w:tcPr>
          <w:p w14:paraId="3A7D4293"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- 0.005</w:t>
            </w:r>
          </w:p>
        </w:tc>
        <w:tc>
          <w:tcPr>
            <w:tcW w:w="718" w:type="dxa"/>
            <w:vAlign w:val="center"/>
          </w:tcPr>
          <w:p w14:paraId="726FDB17"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0.001</w:t>
            </w:r>
          </w:p>
        </w:tc>
        <w:tc>
          <w:tcPr>
            <w:tcW w:w="876" w:type="dxa"/>
            <w:vAlign w:val="center"/>
          </w:tcPr>
          <w:p w14:paraId="4834EB74"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- 0.001</w:t>
            </w:r>
          </w:p>
        </w:tc>
      </w:tr>
      <w:tr w:rsidR="00AC16E0" w:rsidRPr="00205FD5" w14:paraId="44981AAD" w14:textId="77777777" w:rsidTr="00F31BED">
        <w:trPr>
          <w:jc w:val="center"/>
        </w:trPr>
        <w:tc>
          <w:tcPr>
            <w:tcW w:w="3235" w:type="dxa"/>
          </w:tcPr>
          <w:p w14:paraId="0B265369"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Other Education</w:t>
            </w:r>
          </w:p>
        </w:tc>
        <w:tc>
          <w:tcPr>
            <w:tcW w:w="990" w:type="dxa"/>
            <w:vAlign w:val="center"/>
          </w:tcPr>
          <w:p w14:paraId="585A8F93"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.1</w:t>
            </w:r>
          </w:p>
        </w:tc>
        <w:tc>
          <w:tcPr>
            <w:tcW w:w="894" w:type="dxa"/>
            <w:vAlign w:val="center"/>
          </w:tcPr>
          <w:p w14:paraId="2542EF98"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0.01</w:t>
            </w:r>
          </w:p>
        </w:tc>
        <w:tc>
          <w:tcPr>
            <w:tcW w:w="810" w:type="dxa"/>
            <w:vAlign w:val="center"/>
          </w:tcPr>
          <w:p w14:paraId="13EE50FF"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- 0.01</w:t>
            </w:r>
          </w:p>
        </w:tc>
        <w:tc>
          <w:tcPr>
            <w:tcW w:w="810" w:type="dxa"/>
            <w:vAlign w:val="center"/>
          </w:tcPr>
          <w:p w14:paraId="38A5F1A5"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0.005</w:t>
            </w:r>
          </w:p>
        </w:tc>
        <w:tc>
          <w:tcPr>
            <w:tcW w:w="853" w:type="dxa"/>
            <w:vAlign w:val="center"/>
          </w:tcPr>
          <w:p w14:paraId="51342AD2"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- 0.005</w:t>
            </w:r>
          </w:p>
        </w:tc>
        <w:tc>
          <w:tcPr>
            <w:tcW w:w="718" w:type="dxa"/>
            <w:vAlign w:val="center"/>
          </w:tcPr>
          <w:p w14:paraId="595B98FF"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0.001</w:t>
            </w:r>
          </w:p>
        </w:tc>
        <w:tc>
          <w:tcPr>
            <w:tcW w:w="876" w:type="dxa"/>
            <w:vAlign w:val="center"/>
          </w:tcPr>
          <w:p w14:paraId="2A095F41" w14:textId="77777777" w:rsidR="00AC16E0" w:rsidRPr="00205FD5" w:rsidRDefault="00AC16E0" w:rsidP="00F31BED">
            <w:pPr>
              <w:rPr>
                <w:rFonts w:ascii="Times New Roman" w:hAnsi="Times New Roman" w:cs="Times New Roman"/>
              </w:rPr>
            </w:pPr>
            <w:r w:rsidRPr="00205FD5">
              <w:rPr>
                <w:rFonts w:ascii="Times New Roman" w:hAnsi="Times New Roman" w:cs="Times New Roman"/>
              </w:rPr>
              <w:t>- 0.001</w:t>
            </w:r>
          </w:p>
        </w:tc>
      </w:tr>
      <w:tr w:rsidR="00AC16E0" w:rsidRPr="00205FD5" w14:paraId="35A784BE" w14:textId="77777777" w:rsidTr="00F31BED">
        <w:trPr>
          <w:jc w:val="center"/>
        </w:trPr>
        <w:tc>
          <w:tcPr>
            <w:tcW w:w="3235" w:type="dxa"/>
          </w:tcPr>
          <w:p w14:paraId="1A44456D" w14:textId="77777777" w:rsidR="00AC16E0" w:rsidRPr="00FA3768" w:rsidRDefault="00AC16E0" w:rsidP="00F31BED">
            <w:pPr>
              <w:jc w:val="right"/>
              <w:rPr>
                <w:rFonts w:ascii="Times New Roman" w:hAnsi="Times New Roman" w:cs="Times New Roman"/>
                <w:b/>
                <w:bCs/>
              </w:rPr>
            </w:pPr>
            <w:r w:rsidRPr="00FA3768">
              <w:rPr>
                <w:rFonts w:ascii="Times New Roman" w:hAnsi="Times New Roman" w:cs="Times New Roman"/>
                <w:b/>
                <w:bCs/>
              </w:rPr>
              <w:t>Total</w:t>
            </w:r>
          </w:p>
        </w:tc>
        <w:tc>
          <w:tcPr>
            <w:tcW w:w="990" w:type="dxa"/>
            <w:vAlign w:val="center"/>
          </w:tcPr>
          <w:p w14:paraId="482833A0" w14:textId="77777777" w:rsidR="00AC16E0" w:rsidRPr="00FA3768" w:rsidRDefault="00AC16E0" w:rsidP="00F31BED">
            <w:pPr>
              <w:rPr>
                <w:rFonts w:ascii="Times New Roman" w:hAnsi="Times New Roman" w:cs="Times New Roman"/>
                <w:b/>
                <w:bCs/>
              </w:rPr>
            </w:pPr>
            <w:r w:rsidRPr="00FA3768">
              <w:rPr>
                <w:rFonts w:ascii="Times New Roman" w:hAnsi="Times New Roman" w:cs="Times New Roman"/>
                <w:b/>
                <w:bCs/>
              </w:rPr>
              <w:t>51.5</w:t>
            </w:r>
          </w:p>
        </w:tc>
        <w:tc>
          <w:tcPr>
            <w:tcW w:w="894" w:type="dxa"/>
            <w:vAlign w:val="center"/>
          </w:tcPr>
          <w:p w14:paraId="49515079" w14:textId="77777777" w:rsidR="00AC16E0" w:rsidRPr="00205FD5" w:rsidRDefault="00AC16E0" w:rsidP="00F31BED">
            <w:pPr>
              <w:rPr>
                <w:rFonts w:ascii="Times New Roman" w:hAnsi="Times New Roman" w:cs="Times New Roman"/>
              </w:rPr>
            </w:pPr>
          </w:p>
        </w:tc>
        <w:tc>
          <w:tcPr>
            <w:tcW w:w="810" w:type="dxa"/>
            <w:vAlign w:val="center"/>
          </w:tcPr>
          <w:p w14:paraId="4F891982" w14:textId="77777777" w:rsidR="00AC16E0" w:rsidRPr="00205FD5" w:rsidRDefault="00AC16E0" w:rsidP="00F31BED">
            <w:pPr>
              <w:rPr>
                <w:rFonts w:ascii="Times New Roman" w:hAnsi="Times New Roman" w:cs="Times New Roman"/>
              </w:rPr>
            </w:pPr>
          </w:p>
        </w:tc>
        <w:tc>
          <w:tcPr>
            <w:tcW w:w="810" w:type="dxa"/>
            <w:vAlign w:val="center"/>
          </w:tcPr>
          <w:p w14:paraId="59A46B1D" w14:textId="77777777" w:rsidR="00AC16E0" w:rsidRPr="00205FD5" w:rsidRDefault="00AC16E0" w:rsidP="00F31BED">
            <w:pPr>
              <w:rPr>
                <w:rFonts w:ascii="Times New Roman" w:hAnsi="Times New Roman" w:cs="Times New Roman"/>
              </w:rPr>
            </w:pPr>
          </w:p>
        </w:tc>
        <w:tc>
          <w:tcPr>
            <w:tcW w:w="853" w:type="dxa"/>
            <w:vAlign w:val="center"/>
          </w:tcPr>
          <w:p w14:paraId="13AE1E0A" w14:textId="77777777" w:rsidR="00AC16E0" w:rsidRPr="00205FD5" w:rsidRDefault="00AC16E0" w:rsidP="00F31BED">
            <w:pPr>
              <w:rPr>
                <w:rFonts w:ascii="Times New Roman" w:hAnsi="Times New Roman" w:cs="Times New Roman"/>
              </w:rPr>
            </w:pPr>
          </w:p>
        </w:tc>
        <w:tc>
          <w:tcPr>
            <w:tcW w:w="718" w:type="dxa"/>
            <w:vAlign w:val="center"/>
          </w:tcPr>
          <w:p w14:paraId="19C32BB2" w14:textId="77777777" w:rsidR="00AC16E0" w:rsidRPr="00205FD5" w:rsidRDefault="00AC16E0" w:rsidP="00F31BED">
            <w:pPr>
              <w:rPr>
                <w:rFonts w:ascii="Times New Roman" w:hAnsi="Times New Roman" w:cs="Times New Roman"/>
              </w:rPr>
            </w:pPr>
          </w:p>
        </w:tc>
        <w:tc>
          <w:tcPr>
            <w:tcW w:w="876" w:type="dxa"/>
            <w:vAlign w:val="center"/>
          </w:tcPr>
          <w:p w14:paraId="6F6FF8C5" w14:textId="77777777" w:rsidR="00AC16E0" w:rsidRPr="00205FD5" w:rsidRDefault="00AC16E0" w:rsidP="00F31BED">
            <w:pPr>
              <w:rPr>
                <w:rFonts w:ascii="Times New Roman" w:hAnsi="Times New Roman" w:cs="Times New Roman"/>
              </w:rPr>
            </w:pPr>
          </w:p>
        </w:tc>
      </w:tr>
      <w:bookmarkEnd w:id="0"/>
    </w:tbl>
    <w:p w14:paraId="769C4B81" w14:textId="77777777" w:rsidR="00AC16E0" w:rsidRPr="00205FD5" w:rsidRDefault="00AC16E0" w:rsidP="00AC16E0">
      <w:pPr>
        <w:rPr>
          <w:rFonts w:ascii="Times New Roman" w:hAnsi="Times New Roman" w:cs="Times New Roman"/>
        </w:rPr>
      </w:pPr>
    </w:p>
    <w:p w14:paraId="5A036F8D" w14:textId="77777777" w:rsidR="004954DD" w:rsidRDefault="004954DD">
      <w:pPr>
        <w:rPr>
          <w:rFonts w:ascii="Times New Roman" w:hAnsi="Times New Roman" w:cs="Times New Roman"/>
        </w:rPr>
      </w:pPr>
    </w:p>
    <w:p w14:paraId="4B3810DE" w14:textId="77777777" w:rsidR="00AC16E0" w:rsidRDefault="00AC16E0">
      <w:pPr>
        <w:rPr>
          <w:rFonts w:ascii="Times New Roman" w:hAnsi="Times New Roman" w:cs="Times New Roman"/>
        </w:rPr>
      </w:pPr>
    </w:p>
    <w:p w14:paraId="393F7F85" w14:textId="77777777" w:rsidR="00AC16E0" w:rsidRDefault="00AC16E0">
      <w:pPr>
        <w:rPr>
          <w:rFonts w:ascii="Times New Roman" w:hAnsi="Times New Roman" w:cs="Times New Roman"/>
        </w:rPr>
      </w:pPr>
    </w:p>
    <w:p w14:paraId="651BB3CD" w14:textId="77777777" w:rsidR="00AC16E0" w:rsidRDefault="00AC16E0">
      <w:pPr>
        <w:rPr>
          <w:rFonts w:ascii="Times New Roman" w:hAnsi="Times New Roman" w:cs="Times New Roman"/>
        </w:rPr>
      </w:pPr>
    </w:p>
    <w:p w14:paraId="56BB69FF" w14:textId="77777777" w:rsidR="00AC16E0" w:rsidRDefault="00AC16E0">
      <w:pPr>
        <w:rPr>
          <w:rFonts w:ascii="Times New Roman" w:hAnsi="Times New Roman" w:cs="Times New Roman"/>
        </w:rPr>
      </w:pPr>
    </w:p>
    <w:p w14:paraId="613CF262" w14:textId="77777777" w:rsidR="00AC16E0" w:rsidRDefault="00AC16E0">
      <w:pPr>
        <w:rPr>
          <w:rFonts w:ascii="Times New Roman" w:hAnsi="Times New Roman" w:cs="Times New Roman"/>
        </w:rPr>
      </w:pPr>
    </w:p>
    <w:p w14:paraId="7173F6A6" w14:textId="77777777" w:rsidR="00AC16E0" w:rsidRDefault="00AC16E0">
      <w:pPr>
        <w:rPr>
          <w:rFonts w:ascii="Times New Roman" w:hAnsi="Times New Roman" w:cs="Times New Roman"/>
        </w:rPr>
      </w:pPr>
    </w:p>
    <w:p w14:paraId="50B8DF63" w14:textId="77777777" w:rsidR="00AC16E0" w:rsidRDefault="00AC16E0">
      <w:pPr>
        <w:rPr>
          <w:rFonts w:ascii="Times New Roman" w:hAnsi="Times New Roman" w:cs="Times New Roman"/>
        </w:rPr>
      </w:pPr>
    </w:p>
    <w:p w14:paraId="51C45A90" w14:textId="77777777" w:rsidR="00AC16E0" w:rsidRDefault="00AC16E0">
      <w:pPr>
        <w:rPr>
          <w:rFonts w:ascii="Times New Roman" w:hAnsi="Times New Roman" w:cs="Times New Roman"/>
        </w:rPr>
      </w:pPr>
    </w:p>
    <w:p w14:paraId="65230BB4" w14:textId="77777777" w:rsidR="00AC16E0" w:rsidRDefault="00AC16E0">
      <w:pPr>
        <w:rPr>
          <w:rFonts w:ascii="Times New Roman" w:hAnsi="Times New Roman" w:cs="Times New Roman"/>
        </w:rPr>
      </w:pPr>
    </w:p>
    <w:p w14:paraId="16985BFC" w14:textId="77777777" w:rsidR="00AC16E0" w:rsidRPr="00FA26A5" w:rsidRDefault="00AC16E0" w:rsidP="00AC16E0">
      <w:pPr>
        <w:jc w:val="center"/>
        <w:rPr>
          <w:rFonts w:ascii="Times New Roman" w:hAnsi="Times New Roman" w:cs="Times New Roman"/>
          <w:color w:val="000000"/>
          <w:sz w:val="24"/>
          <w:szCs w:val="24"/>
        </w:rPr>
      </w:pPr>
      <w:r w:rsidRPr="00FA26A5">
        <w:rPr>
          <w:rFonts w:ascii="Times New Roman" w:hAnsi="Times New Roman" w:cs="Times New Roman"/>
          <w:b/>
          <w:bCs/>
          <w:color w:val="000000"/>
          <w:sz w:val="32"/>
          <w:szCs w:val="32"/>
        </w:rPr>
        <w:lastRenderedPageBreak/>
        <w:t>Revenue Proposals</w:t>
      </w:r>
    </w:p>
    <w:p w14:paraId="6E0D8964" w14:textId="77777777" w:rsidR="00AC16E0" w:rsidRPr="00FA26A5" w:rsidRDefault="00AC16E0" w:rsidP="00AC16E0">
      <w:pPr>
        <w:rPr>
          <w:rFonts w:ascii="Times New Roman" w:hAnsi="Times New Roman" w:cs="Times New Roman"/>
        </w:rPr>
      </w:pPr>
      <w:r w:rsidRPr="00FA26A5">
        <w:rPr>
          <w:rFonts w:ascii="Times New Roman" w:hAnsi="Times New Roman" w:cs="Times New Roman"/>
          <w:color w:val="000000"/>
        </w:rPr>
        <w:t xml:space="preserve">Select revenue options from the list below and enter in the Revenue side of your budget balance sheet. If you adopt an </w:t>
      </w:r>
      <w:proofErr w:type="gramStart"/>
      <w:r w:rsidRPr="00FA26A5">
        <w:rPr>
          <w:rFonts w:ascii="Times New Roman" w:hAnsi="Times New Roman" w:cs="Times New Roman"/>
          <w:color w:val="000000"/>
        </w:rPr>
        <w:t>across the board</w:t>
      </w:r>
      <w:proofErr w:type="gramEnd"/>
      <w:r w:rsidRPr="00FA26A5">
        <w:rPr>
          <w:rFonts w:ascii="Times New Roman" w:hAnsi="Times New Roman" w:cs="Times New Roman"/>
          <w:color w:val="000000"/>
        </w:rPr>
        <w:t xml:space="preserve"> tax cut, make sure to enter it as a negative number in the balance sheet.</w:t>
      </w:r>
    </w:p>
    <w:p w14:paraId="185CC009" w14:textId="77777777" w:rsidR="00AC16E0" w:rsidRPr="00FA26A5" w:rsidRDefault="00AC16E0" w:rsidP="00AC16E0">
      <w:pPr>
        <w:rPr>
          <w:rFonts w:ascii="Times New Roman" w:hAnsi="Times New Roman" w:cs="Times New Roman"/>
          <w:b/>
          <w:bCs/>
          <w:color w:val="000000"/>
          <w:sz w:val="28"/>
          <w:szCs w:val="28"/>
        </w:rPr>
      </w:pPr>
      <w:r w:rsidRPr="00FA26A5">
        <w:rPr>
          <w:rFonts w:ascii="Times New Roman" w:hAnsi="Times New Roman" w:cs="Times New Roman"/>
          <w:b/>
          <w:bCs/>
          <w:color w:val="000000"/>
          <w:sz w:val="28"/>
          <w:szCs w:val="28"/>
        </w:rPr>
        <w:t xml:space="preserve">Across the Board Increase and Decrease </w:t>
      </w:r>
    </w:p>
    <w:p w14:paraId="393FD2BE" w14:textId="77777777" w:rsidR="00AC16E0" w:rsidRPr="00FA26A5" w:rsidRDefault="00AC16E0" w:rsidP="00AC16E0">
      <w:pPr>
        <w:rPr>
          <w:rFonts w:ascii="Times New Roman" w:hAnsi="Times New Roman" w:cs="Times New Roman"/>
          <w:color w:val="000000"/>
        </w:rPr>
      </w:pPr>
      <w:r w:rsidRPr="00FA26A5">
        <w:rPr>
          <w:rFonts w:ascii="Times New Roman" w:hAnsi="Times New Roman" w:cs="Times New Roman"/>
          <w:color w:val="000000"/>
        </w:rPr>
        <w:t xml:space="preserve">These calculations show what would happen to </w:t>
      </w:r>
      <w:proofErr w:type="gramStart"/>
      <w:r w:rsidRPr="00FA26A5">
        <w:rPr>
          <w:rFonts w:ascii="Times New Roman" w:hAnsi="Times New Roman" w:cs="Times New Roman"/>
          <w:color w:val="000000"/>
        </w:rPr>
        <w:t>changes</w:t>
      </w:r>
      <w:proofErr w:type="gramEnd"/>
      <w:r w:rsidRPr="00FA26A5">
        <w:rPr>
          <w:rFonts w:ascii="Times New Roman" w:hAnsi="Times New Roman" w:cs="Times New Roman"/>
          <w:color w:val="000000"/>
        </w:rPr>
        <w:t xml:space="preserve"> in </w:t>
      </w:r>
      <w:r w:rsidRPr="00420948">
        <w:rPr>
          <w:rFonts w:ascii="Times New Roman" w:hAnsi="Times New Roman" w:cs="Times New Roman"/>
        </w:rPr>
        <w:t>current tax rates</w:t>
      </w:r>
      <w:r w:rsidRPr="00FA26A5">
        <w:rPr>
          <w:rFonts w:ascii="Times New Roman" w:hAnsi="Times New Roman" w:cs="Times New Roman"/>
          <w:color w:val="000000"/>
        </w:rPr>
        <w:t>. You may select percentages as listed below or determine your own percentage. Remember that voters have routinely overturned tax increases and raising taxes too much may cause decreases in sales and businesses, which reduces the amount of revenue you collect.</w:t>
      </w:r>
    </w:p>
    <w:tbl>
      <w:tblPr>
        <w:tblStyle w:val="TableGrid"/>
        <w:tblW w:w="0" w:type="auto"/>
        <w:jc w:val="center"/>
        <w:tblLook w:val="04A0" w:firstRow="1" w:lastRow="0" w:firstColumn="1" w:lastColumn="0" w:noHBand="0" w:noVBand="1"/>
      </w:tblPr>
      <w:tblGrid>
        <w:gridCol w:w="3325"/>
        <w:gridCol w:w="950"/>
        <w:gridCol w:w="808"/>
        <w:gridCol w:w="945"/>
        <w:gridCol w:w="810"/>
        <w:gridCol w:w="853"/>
        <w:gridCol w:w="718"/>
        <w:gridCol w:w="876"/>
      </w:tblGrid>
      <w:tr w:rsidR="00AC16E0" w:rsidRPr="00FA26A5" w14:paraId="234D7887" w14:textId="77777777" w:rsidTr="00F31BED">
        <w:trPr>
          <w:jc w:val="center"/>
        </w:trPr>
        <w:tc>
          <w:tcPr>
            <w:tcW w:w="3325" w:type="dxa"/>
            <w:shd w:val="clear" w:color="auto" w:fill="BFBFBF" w:themeFill="background1" w:themeFillShade="BF"/>
          </w:tcPr>
          <w:p w14:paraId="608482B6"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Source</w:t>
            </w:r>
          </w:p>
        </w:tc>
        <w:tc>
          <w:tcPr>
            <w:tcW w:w="902" w:type="dxa"/>
            <w:shd w:val="clear" w:color="auto" w:fill="BFBFBF" w:themeFill="background1" w:themeFillShade="BF"/>
            <w:vAlign w:val="center"/>
          </w:tcPr>
          <w:p w14:paraId="56976917"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Current</w:t>
            </w:r>
            <w:r>
              <w:rPr>
                <w:rFonts w:ascii="Times New Roman" w:hAnsi="Times New Roman" w:cs="Times New Roman"/>
              </w:rPr>
              <w:t xml:space="preserve"> (in billions)</w:t>
            </w:r>
          </w:p>
        </w:tc>
        <w:tc>
          <w:tcPr>
            <w:tcW w:w="808" w:type="dxa"/>
            <w:shd w:val="clear" w:color="auto" w:fill="BFBFBF" w:themeFill="background1" w:themeFillShade="BF"/>
            <w:vAlign w:val="center"/>
          </w:tcPr>
          <w:p w14:paraId="09A7838E"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xml:space="preserve">+ 10% </w:t>
            </w:r>
          </w:p>
        </w:tc>
        <w:tc>
          <w:tcPr>
            <w:tcW w:w="945" w:type="dxa"/>
            <w:shd w:val="clear" w:color="auto" w:fill="BFBFBF" w:themeFill="background1" w:themeFillShade="BF"/>
            <w:vAlign w:val="center"/>
          </w:tcPr>
          <w:p w14:paraId="7A6E9D26"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xml:space="preserve">- 10% </w:t>
            </w:r>
          </w:p>
        </w:tc>
        <w:tc>
          <w:tcPr>
            <w:tcW w:w="810" w:type="dxa"/>
            <w:shd w:val="clear" w:color="auto" w:fill="BFBFBF" w:themeFill="background1" w:themeFillShade="BF"/>
            <w:vAlign w:val="center"/>
          </w:tcPr>
          <w:p w14:paraId="008FAE59"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xml:space="preserve">+ 5% </w:t>
            </w:r>
          </w:p>
        </w:tc>
        <w:tc>
          <w:tcPr>
            <w:tcW w:w="853" w:type="dxa"/>
            <w:shd w:val="clear" w:color="auto" w:fill="BFBFBF" w:themeFill="background1" w:themeFillShade="BF"/>
            <w:vAlign w:val="center"/>
          </w:tcPr>
          <w:p w14:paraId="23204368"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xml:space="preserve">- 5% </w:t>
            </w:r>
          </w:p>
        </w:tc>
        <w:tc>
          <w:tcPr>
            <w:tcW w:w="718" w:type="dxa"/>
            <w:shd w:val="clear" w:color="auto" w:fill="BFBFBF" w:themeFill="background1" w:themeFillShade="BF"/>
            <w:vAlign w:val="center"/>
          </w:tcPr>
          <w:p w14:paraId="27C6B3AB"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xml:space="preserve">+ 1% </w:t>
            </w:r>
          </w:p>
        </w:tc>
        <w:tc>
          <w:tcPr>
            <w:tcW w:w="876" w:type="dxa"/>
            <w:shd w:val="clear" w:color="auto" w:fill="BFBFBF" w:themeFill="background1" w:themeFillShade="BF"/>
            <w:vAlign w:val="center"/>
          </w:tcPr>
          <w:p w14:paraId="0CE75FA8"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xml:space="preserve">- 1% </w:t>
            </w:r>
          </w:p>
        </w:tc>
      </w:tr>
      <w:tr w:rsidR="00AC16E0" w:rsidRPr="00FA26A5" w14:paraId="0D34B553" w14:textId="77777777" w:rsidTr="00F31BED">
        <w:trPr>
          <w:jc w:val="center"/>
        </w:trPr>
        <w:tc>
          <w:tcPr>
            <w:tcW w:w="3325" w:type="dxa"/>
          </w:tcPr>
          <w:p w14:paraId="6E158F9F" w14:textId="77777777" w:rsidR="00AC16E0" w:rsidRPr="00FA26A5" w:rsidRDefault="00AC16E0" w:rsidP="00F31BED">
            <w:pPr>
              <w:rPr>
                <w:rFonts w:ascii="Times New Roman" w:hAnsi="Times New Roman" w:cs="Times New Roman"/>
                <w:b/>
                <w:bCs/>
              </w:rPr>
            </w:pPr>
            <w:r w:rsidRPr="00FA26A5">
              <w:rPr>
                <w:rFonts w:ascii="Times New Roman" w:hAnsi="Times New Roman" w:cs="Times New Roman"/>
                <w:b/>
                <w:bCs/>
              </w:rPr>
              <w:t>TAX</w:t>
            </w:r>
          </w:p>
        </w:tc>
        <w:tc>
          <w:tcPr>
            <w:tcW w:w="902" w:type="dxa"/>
            <w:vAlign w:val="center"/>
          </w:tcPr>
          <w:p w14:paraId="4C33AE46" w14:textId="77777777" w:rsidR="00AC16E0" w:rsidRPr="00FA26A5" w:rsidRDefault="00AC16E0" w:rsidP="00F31BED">
            <w:pPr>
              <w:rPr>
                <w:rFonts w:ascii="Times New Roman" w:hAnsi="Times New Roman" w:cs="Times New Roman"/>
                <w:b/>
                <w:bCs/>
              </w:rPr>
            </w:pPr>
          </w:p>
        </w:tc>
        <w:tc>
          <w:tcPr>
            <w:tcW w:w="808" w:type="dxa"/>
            <w:vAlign w:val="center"/>
          </w:tcPr>
          <w:p w14:paraId="75B19E0D" w14:textId="77777777" w:rsidR="00AC16E0" w:rsidRPr="00FA26A5" w:rsidRDefault="00AC16E0" w:rsidP="00F31BED">
            <w:pPr>
              <w:rPr>
                <w:rFonts w:ascii="Times New Roman" w:hAnsi="Times New Roman" w:cs="Times New Roman"/>
              </w:rPr>
            </w:pPr>
          </w:p>
        </w:tc>
        <w:tc>
          <w:tcPr>
            <w:tcW w:w="945" w:type="dxa"/>
            <w:vAlign w:val="center"/>
          </w:tcPr>
          <w:p w14:paraId="3A0944C5" w14:textId="77777777" w:rsidR="00AC16E0" w:rsidRPr="00FA26A5" w:rsidRDefault="00AC16E0" w:rsidP="00F31BED">
            <w:pPr>
              <w:rPr>
                <w:rFonts w:ascii="Times New Roman" w:hAnsi="Times New Roman" w:cs="Times New Roman"/>
              </w:rPr>
            </w:pPr>
          </w:p>
        </w:tc>
        <w:tc>
          <w:tcPr>
            <w:tcW w:w="810" w:type="dxa"/>
            <w:vAlign w:val="center"/>
          </w:tcPr>
          <w:p w14:paraId="10A010B6" w14:textId="77777777" w:rsidR="00AC16E0" w:rsidRPr="00FA26A5" w:rsidRDefault="00AC16E0" w:rsidP="00F31BED">
            <w:pPr>
              <w:rPr>
                <w:rFonts w:ascii="Times New Roman" w:hAnsi="Times New Roman" w:cs="Times New Roman"/>
              </w:rPr>
            </w:pPr>
          </w:p>
        </w:tc>
        <w:tc>
          <w:tcPr>
            <w:tcW w:w="853" w:type="dxa"/>
            <w:vAlign w:val="center"/>
          </w:tcPr>
          <w:p w14:paraId="67ADD31B" w14:textId="77777777" w:rsidR="00AC16E0" w:rsidRPr="00FA26A5" w:rsidRDefault="00AC16E0" w:rsidP="00F31BED">
            <w:pPr>
              <w:rPr>
                <w:rFonts w:ascii="Times New Roman" w:hAnsi="Times New Roman" w:cs="Times New Roman"/>
              </w:rPr>
            </w:pPr>
          </w:p>
        </w:tc>
        <w:tc>
          <w:tcPr>
            <w:tcW w:w="718" w:type="dxa"/>
            <w:vAlign w:val="center"/>
          </w:tcPr>
          <w:p w14:paraId="1288AD78" w14:textId="77777777" w:rsidR="00AC16E0" w:rsidRPr="00FA26A5" w:rsidRDefault="00AC16E0" w:rsidP="00F31BED">
            <w:pPr>
              <w:rPr>
                <w:rFonts w:ascii="Times New Roman" w:hAnsi="Times New Roman" w:cs="Times New Roman"/>
              </w:rPr>
            </w:pPr>
          </w:p>
        </w:tc>
        <w:tc>
          <w:tcPr>
            <w:tcW w:w="876" w:type="dxa"/>
            <w:vAlign w:val="center"/>
          </w:tcPr>
          <w:p w14:paraId="20739556" w14:textId="77777777" w:rsidR="00AC16E0" w:rsidRPr="00FA26A5" w:rsidRDefault="00AC16E0" w:rsidP="00F31BED">
            <w:pPr>
              <w:rPr>
                <w:rFonts w:ascii="Times New Roman" w:hAnsi="Times New Roman" w:cs="Times New Roman"/>
              </w:rPr>
            </w:pPr>
          </w:p>
        </w:tc>
      </w:tr>
      <w:tr w:rsidR="00AC16E0" w:rsidRPr="00FA26A5" w14:paraId="1CC50060" w14:textId="77777777" w:rsidTr="00F31BED">
        <w:trPr>
          <w:jc w:val="center"/>
        </w:trPr>
        <w:tc>
          <w:tcPr>
            <w:tcW w:w="3325" w:type="dxa"/>
          </w:tcPr>
          <w:p w14:paraId="3A1CE3A8" w14:textId="77777777" w:rsidR="00AC16E0" w:rsidRPr="00FA26A5" w:rsidRDefault="00AC16E0" w:rsidP="00F31BED">
            <w:pPr>
              <w:rPr>
                <w:rFonts w:ascii="Times New Roman" w:hAnsi="Times New Roman" w:cs="Times New Roman"/>
              </w:rPr>
            </w:pPr>
            <w:r>
              <w:rPr>
                <w:rFonts w:ascii="Times New Roman" w:hAnsi="Times New Roman" w:cs="Times New Roman"/>
              </w:rPr>
              <w:t>Trade and Barter</w:t>
            </w:r>
            <w:r w:rsidRPr="00FA26A5">
              <w:rPr>
                <w:rFonts w:ascii="Times New Roman" w:hAnsi="Times New Roman" w:cs="Times New Roman"/>
              </w:rPr>
              <w:t xml:space="preserve"> Tax</w:t>
            </w:r>
          </w:p>
        </w:tc>
        <w:tc>
          <w:tcPr>
            <w:tcW w:w="902" w:type="dxa"/>
            <w:vAlign w:val="center"/>
          </w:tcPr>
          <w:p w14:paraId="015667D8"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18.5</w:t>
            </w:r>
          </w:p>
        </w:tc>
        <w:tc>
          <w:tcPr>
            <w:tcW w:w="808" w:type="dxa"/>
            <w:vAlign w:val="center"/>
          </w:tcPr>
          <w:p w14:paraId="6ADA8BB4"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1.85</w:t>
            </w:r>
          </w:p>
        </w:tc>
        <w:tc>
          <w:tcPr>
            <w:tcW w:w="945" w:type="dxa"/>
            <w:vAlign w:val="center"/>
          </w:tcPr>
          <w:p w14:paraId="5D2E681C"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- 1.85</w:t>
            </w:r>
          </w:p>
        </w:tc>
        <w:tc>
          <w:tcPr>
            <w:tcW w:w="810" w:type="dxa"/>
            <w:vAlign w:val="center"/>
          </w:tcPr>
          <w:p w14:paraId="585CD8F4"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0.925</w:t>
            </w:r>
          </w:p>
        </w:tc>
        <w:tc>
          <w:tcPr>
            <w:tcW w:w="853" w:type="dxa"/>
            <w:vAlign w:val="center"/>
          </w:tcPr>
          <w:p w14:paraId="7CFC0039"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- 0.925</w:t>
            </w:r>
          </w:p>
        </w:tc>
        <w:tc>
          <w:tcPr>
            <w:tcW w:w="718" w:type="dxa"/>
            <w:vAlign w:val="center"/>
          </w:tcPr>
          <w:p w14:paraId="6AA18703"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0.185</w:t>
            </w:r>
          </w:p>
        </w:tc>
        <w:tc>
          <w:tcPr>
            <w:tcW w:w="876" w:type="dxa"/>
            <w:vAlign w:val="center"/>
          </w:tcPr>
          <w:p w14:paraId="51C5651E"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- 0.185</w:t>
            </w:r>
          </w:p>
        </w:tc>
      </w:tr>
      <w:tr w:rsidR="00AC16E0" w:rsidRPr="00FA26A5" w14:paraId="30527BDF" w14:textId="77777777" w:rsidTr="00F31BED">
        <w:trPr>
          <w:jc w:val="center"/>
        </w:trPr>
        <w:tc>
          <w:tcPr>
            <w:tcW w:w="3325" w:type="dxa"/>
          </w:tcPr>
          <w:p w14:paraId="4CAC197F" w14:textId="77777777" w:rsidR="00AC16E0" w:rsidRPr="00FA26A5" w:rsidRDefault="00AC16E0" w:rsidP="00F31BED">
            <w:pPr>
              <w:rPr>
                <w:rFonts w:ascii="Times New Roman" w:hAnsi="Times New Roman" w:cs="Times New Roman"/>
              </w:rPr>
            </w:pPr>
            <w:r>
              <w:rPr>
                <w:rFonts w:ascii="Times New Roman" w:hAnsi="Times New Roman" w:cs="Times New Roman"/>
              </w:rPr>
              <w:t>Shop Keeper</w:t>
            </w:r>
            <w:r w:rsidRPr="00FA26A5">
              <w:rPr>
                <w:rFonts w:ascii="Times New Roman" w:hAnsi="Times New Roman" w:cs="Times New Roman"/>
              </w:rPr>
              <w:t xml:space="preserve"> Tax</w:t>
            </w:r>
          </w:p>
        </w:tc>
        <w:tc>
          <w:tcPr>
            <w:tcW w:w="902" w:type="dxa"/>
            <w:vAlign w:val="center"/>
          </w:tcPr>
          <w:p w14:paraId="015B06F1"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7.46</w:t>
            </w:r>
          </w:p>
        </w:tc>
        <w:tc>
          <w:tcPr>
            <w:tcW w:w="808" w:type="dxa"/>
            <w:vAlign w:val="center"/>
          </w:tcPr>
          <w:p w14:paraId="1C25EAF3"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0.746</w:t>
            </w:r>
          </w:p>
        </w:tc>
        <w:tc>
          <w:tcPr>
            <w:tcW w:w="945" w:type="dxa"/>
            <w:vAlign w:val="center"/>
          </w:tcPr>
          <w:p w14:paraId="75B323DF"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- 0.746</w:t>
            </w:r>
          </w:p>
        </w:tc>
        <w:tc>
          <w:tcPr>
            <w:tcW w:w="810" w:type="dxa"/>
            <w:vAlign w:val="center"/>
          </w:tcPr>
          <w:p w14:paraId="7474252C"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0.373</w:t>
            </w:r>
          </w:p>
        </w:tc>
        <w:tc>
          <w:tcPr>
            <w:tcW w:w="853" w:type="dxa"/>
            <w:vAlign w:val="center"/>
          </w:tcPr>
          <w:p w14:paraId="26C2F4A8"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- 0.373</w:t>
            </w:r>
          </w:p>
        </w:tc>
        <w:tc>
          <w:tcPr>
            <w:tcW w:w="718" w:type="dxa"/>
            <w:vAlign w:val="center"/>
          </w:tcPr>
          <w:p w14:paraId="2030AB9F"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0.075</w:t>
            </w:r>
          </w:p>
        </w:tc>
        <w:tc>
          <w:tcPr>
            <w:tcW w:w="876" w:type="dxa"/>
            <w:vAlign w:val="center"/>
          </w:tcPr>
          <w:p w14:paraId="0634BD65"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- 0.075</w:t>
            </w:r>
          </w:p>
        </w:tc>
      </w:tr>
      <w:tr w:rsidR="00AC16E0" w:rsidRPr="00FA26A5" w14:paraId="08DAA720" w14:textId="77777777" w:rsidTr="00F31BED">
        <w:trPr>
          <w:jc w:val="center"/>
        </w:trPr>
        <w:tc>
          <w:tcPr>
            <w:tcW w:w="3325" w:type="dxa"/>
          </w:tcPr>
          <w:p w14:paraId="6766EBFB" w14:textId="77777777" w:rsidR="00AC16E0" w:rsidRPr="00FA26A5" w:rsidRDefault="00AC16E0" w:rsidP="00F31BED">
            <w:pPr>
              <w:rPr>
                <w:rFonts w:ascii="Times New Roman" w:hAnsi="Times New Roman" w:cs="Times New Roman"/>
              </w:rPr>
            </w:pPr>
            <w:r>
              <w:rPr>
                <w:rFonts w:ascii="Times New Roman" w:hAnsi="Times New Roman" w:cs="Times New Roman"/>
              </w:rPr>
              <w:t>Water, Land, and Sky</w:t>
            </w:r>
            <w:r w:rsidRPr="00FA26A5">
              <w:rPr>
                <w:rFonts w:ascii="Times New Roman" w:hAnsi="Times New Roman" w:cs="Times New Roman"/>
              </w:rPr>
              <w:t xml:space="preserve"> Tax</w:t>
            </w:r>
          </w:p>
        </w:tc>
        <w:tc>
          <w:tcPr>
            <w:tcW w:w="902" w:type="dxa"/>
            <w:vAlign w:val="center"/>
          </w:tcPr>
          <w:p w14:paraId="7277F172"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5.85</w:t>
            </w:r>
          </w:p>
        </w:tc>
        <w:tc>
          <w:tcPr>
            <w:tcW w:w="808" w:type="dxa"/>
            <w:vAlign w:val="center"/>
          </w:tcPr>
          <w:p w14:paraId="7E768684"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0.585</w:t>
            </w:r>
          </w:p>
        </w:tc>
        <w:tc>
          <w:tcPr>
            <w:tcW w:w="945" w:type="dxa"/>
            <w:vAlign w:val="center"/>
          </w:tcPr>
          <w:p w14:paraId="24136992"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- 0.585</w:t>
            </w:r>
          </w:p>
        </w:tc>
        <w:tc>
          <w:tcPr>
            <w:tcW w:w="810" w:type="dxa"/>
            <w:vAlign w:val="center"/>
          </w:tcPr>
          <w:p w14:paraId="17C5C402"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0.293</w:t>
            </w:r>
          </w:p>
        </w:tc>
        <w:tc>
          <w:tcPr>
            <w:tcW w:w="853" w:type="dxa"/>
            <w:vAlign w:val="center"/>
          </w:tcPr>
          <w:p w14:paraId="18FD3C86"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- 0.293</w:t>
            </w:r>
          </w:p>
        </w:tc>
        <w:tc>
          <w:tcPr>
            <w:tcW w:w="718" w:type="dxa"/>
            <w:vAlign w:val="center"/>
          </w:tcPr>
          <w:p w14:paraId="46079235"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0.059</w:t>
            </w:r>
          </w:p>
        </w:tc>
        <w:tc>
          <w:tcPr>
            <w:tcW w:w="876" w:type="dxa"/>
            <w:vAlign w:val="center"/>
          </w:tcPr>
          <w:p w14:paraId="2B80D791"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- 0.059</w:t>
            </w:r>
          </w:p>
        </w:tc>
      </w:tr>
      <w:tr w:rsidR="00AC16E0" w:rsidRPr="00FA26A5" w14:paraId="3A9EF2E2" w14:textId="77777777" w:rsidTr="00F31BED">
        <w:trPr>
          <w:jc w:val="center"/>
        </w:trPr>
        <w:tc>
          <w:tcPr>
            <w:tcW w:w="3325" w:type="dxa"/>
          </w:tcPr>
          <w:p w14:paraId="474A3B1C" w14:textId="77777777" w:rsidR="00AC16E0" w:rsidRPr="00FA26A5" w:rsidRDefault="00AC16E0" w:rsidP="00F31BED">
            <w:pPr>
              <w:rPr>
                <w:rFonts w:ascii="Times New Roman" w:hAnsi="Times New Roman" w:cs="Times New Roman"/>
              </w:rPr>
            </w:pPr>
            <w:r>
              <w:rPr>
                <w:rFonts w:ascii="Times New Roman" w:hAnsi="Times New Roman" w:cs="Times New Roman"/>
              </w:rPr>
              <w:t>Castle</w:t>
            </w:r>
            <w:r w:rsidRPr="00FA26A5">
              <w:rPr>
                <w:rFonts w:ascii="Times New Roman" w:hAnsi="Times New Roman" w:cs="Times New Roman"/>
              </w:rPr>
              <w:t xml:space="preserve"> Tax</w:t>
            </w:r>
          </w:p>
        </w:tc>
        <w:tc>
          <w:tcPr>
            <w:tcW w:w="902" w:type="dxa"/>
            <w:vAlign w:val="center"/>
          </w:tcPr>
          <w:p w14:paraId="05CA7BC4"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1.77</w:t>
            </w:r>
          </w:p>
        </w:tc>
        <w:tc>
          <w:tcPr>
            <w:tcW w:w="808" w:type="dxa"/>
            <w:vAlign w:val="center"/>
          </w:tcPr>
          <w:p w14:paraId="43FAB278"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0.177</w:t>
            </w:r>
          </w:p>
        </w:tc>
        <w:tc>
          <w:tcPr>
            <w:tcW w:w="945" w:type="dxa"/>
            <w:vAlign w:val="center"/>
          </w:tcPr>
          <w:p w14:paraId="039D7C24"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- 0.177</w:t>
            </w:r>
          </w:p>
        </w:tc>
        <w:tc>
          <w:tcPr>
            <w:tcW w:w="810" w:type="dxa"/>
            <w:vAlign w:val="center"/>
          </w:tcPr>
          <w:p w14:paraId="4BB01CB0"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0.085</w:t>
            </w:r>
          </w:p>
        </w:tc>
        <w:tc>
          <w:tcPr>
            <w:tcW w:w="853" w:type="dxa"/>
            <w:vAlign w:val="center"/>
          </w:tcPr>
          <w:p w14:paraId="3E495AD6"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- 0.085</w:t>
            </w:r>
          </w:p>
        </w:tc>
        <w:tc>
          <w:tcPr>
            <w:tcW w:w="718" w:type="dxa"/>
            <w:vAlign w:val="center"/>
          </w:tcPr>
          <w:p w14:paraId="1F2EA7D9"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0.018</w:t>
            </w:r>
          </w:p>
        </w:tc>
        <w:tc>
          <w:tcPr>
            <w:tcW w:w="876" w:type="dxa"/>
            <w:vAlign w:val="center"/>
          </w:tcPr>
          <w:p w14:paraId="5BE9FD15"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- 0.018</w:t>
            </w:r>
          </w:p>
        </w:tc>
      </w:tr>
      <w:tr w:rsidR="00AC16E0" w:rsidRPr="00FA26A5" w14:paraId="2F3D1D5A" w14:textId="77777777" w:rsidTr="00F31BED">
        <w:trPr>
          <w:jc w:val="center"/>
        </w:trPr>
        <w:tc>
          <w:tcPr>
            <w:tcW w:w="3325" w:type="dxa"/>
          </w:tcPr>
          <w:p w14:paraId="7ED8A349"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Other Taxes</w:t>
            </w:r>
          </w:p>
        </w:tc>
        <w:tc>
          <w:tcPr>
            <w:tcW w:w="902" w:type="dxa"/>
            <w:vAlign w:val="center"/>
          </w:tcPr>
          <w:p w14:paraId="57FD29E5"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4.33</w:t>
            </w:r>
          </w:p>
        </w:tc>
        <w:tc>
          <w:tcPr>
            <w:tcW w:w="808" w:type="dxa"/>
            <w:vAlign w:val="center"/>
          </w:tcPr>
          <w:p w14:paraId="263D1221"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0.433</w:t>
            </w:r>
          </w:p>
        </w:tc>
        <w:tc>
          <w:tcPr>
            <w:tcW w:w="945" w:type="dxa"/>
            <w:vAlign w:val="center"/>
          </w:tcPr>
          <w:p w14:paraId="0FED50F6"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- 0.433</w:t>
            </w:r>
          </w:p>
        </w:tc>
        <w:tc>
          <w:tcPr>
            <w:tcW w:w="810" w:type="dxa"/>
            <w:vAlign w:val="center"/>
          </w:tcPr>
          <w:p w14:paraId="1E47A019"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0.217</w:t>
            </w:r>
          </w:p>
        </w:tc>
        <w:tc>
          <w:tcPr>
            <w:tcW w:w="853" w:type="dxa"/>
            <w:vAlign w:val="center"/>
          </w:tcPr>
          <w:p w14:paraId="3CD5916F"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- 0.217</w:t>
            </w:r>
          </w:p>
        </w:tc>
        <w:tc>
          <w:tcPr>
            <w:tcW w:w="718" w:type="dxa"/>
            <w:vAlign w:val="center"/>
          </w:tcPr>
          <w:p w14:paraId="68392B8F"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0.043</w:t>
            </w:r>
          </w:p>
        </w:tc>
        <w:tc>
          <w:tcPr>
            <w:tcW w:w="876" w:type="dxa"/>
            <w:vAlign w:val="center"/>
          </w:tcPr>
          <w:p w14:paraId="7448FDCA" w14:textId="77777777" w:rsidR="00AC16E0" w:rsidRPr="00FA26A5" w:rsidRDefault="00AC16E0" w:rsidP="00F31BED">
            <w:pPr>
              <w:rPr>
                <w:rFonts w:ascii="Times New Roman" w:hAnsi="Times New Roman" w:cs="Times New Roman"/>
              </w:rPr>
            </w:pPr>
            <w:r w:rsidRPr="00FA26A5">
              <w:rPr>
                <w:rFonts w:ascii="Times New Roman" w:hAnsi="Times New Roman" w:cs="Times New Roman"/>
              </w:rPr>
              <w:t>- 0.043</w:t>
            </w:r>
          </w:p>
        </w:tc>
      </w:tr>
    </w:tbl>
    <w:p w14:paraId="569BDFFC" w14:textId="77777777" w:rsidR="00AC16E0" w:rsidRPr="00FA26A5" w:rsidRDefault="00AC16E0" w:rsidP="00AC16E0">
      <w:pPr>
        <w:rPr>
          <w:rFonts w:ascii="Times New Roman" w:hAnsi="Times New Roman" w:cs="Times New Roman"/>
        </w:rPr>
      </w:pPr>
    </w:p>
    <w:p w14:paraId="34EC9BAB" w14:textId="77777777" w:rsidR="00AC16E0" w:rsidRDefault="00AC16E0" w:rsidP="00AC16E0">
      <w:pPr>
        <w:rPr>
          <w:rFonts w:ascii="Times New Roman" w:hAnsi="Times New Roman" w:cs="Times New Roman"/>
          <w:b/>
          <w:bCs/>
          <w:color w:val="000000"/>
          <w:sz w:val="28"/>
          <w:szCs w:val="28"/>
        </w:rPr>
      </w:pPr>
      <w:r w:rsidRPr="00FA26A5">
        <w:rPr>
          <w:rFonts w:ascii="Times New Roman" w:hAnsi="Times New Roman" w:cs="Times New Roman"/>
          <w:b/>
          <w:bCs/>
          <w:color w:val="000000"/>
          <w:sz w:val="28"/>
          <w:szCs w:val="28"/>
        </w:rPr>
        <w:t xml:space="preserve">NEW REVENUE PROPOSALS </w:t>
      </w:r>
      <w:r>
        <w:rPr>
          <w:rFonts w:ascii="Times New Roman" w:hAnsi="Times New Roman" w:cs="Times New Roman"/>
          <w:b/>
          <w:bCs/>
          <w:color w:val="000000"/>
          <w:sz w:val="28"/>
          <w:szCs w:val="28"/>
        </w:rPr>
        <w:t>(Based on Real Policies)</w:t>
      </w:r>
    </w:p>
    <w:p w14:paraId="741CAFC8" w14:textId="77777777" w:rsidR="00AC16E0" w:rsidRPr="00FA26A5" w:rsidRDefault="00AC16E0" w:rsidP="00AC16E0">
      <w:pPr>
        <w:spacing w:line="240" w:lineRule="auto"/>
        <w:rPr>
          <w:rFonts w:ascii="Times New Roman" w:hAnsi="Times New Roman" w:cs="Times New Roman"/>
          <w:b/>
          <w:bCs/>
          <w:color w:val="000000"/>
          <w:sz w:val="28"/>
          <w:szCs w:val="28"/>
        </w:rPr>
      </w:pPr>
      <w:r w:rsidRPr="00FA26A5">
        <w:rPr>
          <w:rFonts w:ascii="Times New Roman" w:hAnsi="Times New Roman" w:cs="Times New Roman"/>
          <w:color w:val="000000"/>
        </w:rPr>
        <w:t xml:space="preserve">These </w:t>
      </w:r>
      <w:r>
        <w:rPr>
          <w:rFonts w:ascii="Times New Roman" w:hAnsi="Times New Roman" w:cs="Times New Roman"/>
          <w:color w:val="000000"/>
        </w:rPr>
        <w:t>bills below are proposals for new revenue from the 2021 session</w:t>
      </w:r>
      <w:r w:rsidRPr="00FA26A5">
        <w:rPr>
          <w:rFonts w:ascii="Times New Roman" w:hAnsi="Times New Roman" w:cs="Times New Roman"/>
          <w:color w:val="000000"/>
        </w:rPr>
        <w:t xml:space="preserve">. You may </w:t>
      </w:r>
      <w:r>
        <w:rPr>
          <w:rFonts w:ascii="Times New Roman" w:hAnsi="Times New Roman" w:cs="Times New Roman"/>
          <w:color w:val="000000"/>
        </w:rPr>
        <w:t>use these proposals or create your own</w:t>
      </w:r>
      <w:r w:rsidRPr="00FA26A5">
        <w:rPr>
          <w:rFonts w:ascii="Times New Roman" w:hAnsi="Times New Roman" w:cs="Times New Roman"/>
          <w:color w:val="000000"/>
        </w:rPr>
        <w:t xml:space="preserve">. </w:t>
      </w:r>
      <w:r>
        <w:rPr>
          <w:rFonts w:ascii="Times New Roman" w:hAnsi="Times New Roman" w:cs="Times New Roman"/>
          <w:color w:val="000000"/>
        </w:rPr>
        <w:t>Get creative by considering new revenue sources and researching proposals in other states.</w:t>
      </w:r>
    </w:p>
    <w:tbl>
      <w:tblPr>
        <w:tblStyle w:val="TableGrid"/>
        <w:tblW w:w="9180" w:type="dxa"/>
        <w:tblInd w:w="85" w:type="dxa"/>
        <w:tblLook w:val="04A0" w:firstRow="1" w:lastRow="0" w:firstColumn="1" w:lastColumn="0" w:noHBand="0" w:noVBand="1"/>
      </w:tblPr>
      <w:tblGrid>
        <w:gridCol w:w="2250"/>
        <w:gridCol w:w="6930"/>
      </w:tblGrid>
      <w:tr w:rsidR="00AC16E0" w:rsidRPr="00FA26A5" w14:paraId="53E18155" w14:textId="77777777" w:rsidTr="00F31BED">
        <w:tc>
          <w:tcPr>
            <w:tcW w:w="2250" w:type="dxa"/>
          </w:tcPr>
          <w:p w14:paraId="0B90827F" w14:textId="77777777" w:rsidR="00AC16E0" w:rsidRPr="00FA26A5" w:rsidRDefault="00AC16E0" w:rsidP="00F31BED">
            <w:pPr>
              <w:rPr>
                <w:rFonts w:ascii="Times New Roman" w:hAnsi="Times New Roman" w:cs="Times New Roman"/>
                <w:b/>
                <w:bCs/>
              </w:rPr>
            </w:pPr>
            <w:r>
              <w:rPr>
                <w:rFonts w:ascii="Times New Roman" w:hAnsi="Times New Roman" w:cs="Times New Roman"/>
                <w:b/>
                <w:bCs/>
              </w:rPr>
              <w:t>Gem Hoarding Tax</w:t>
            </w:r>
            <w:r w:rsidRPr="00FA26A5">
              <w:rPr>
                <w:rFonts w:ascii="Times New Roman" w:hAnsi="Times New Roman" w:cs="Times New Roman"/>
                <w:b/>
                <w:bCs/>
              </w:rPr>
              <w:t xml:space="preserve"> </w:t>
            </w:r>
          </w:p>
        </w:tc>
        <w:tc>
          <w:tcPr>
            <w:tcW w:w="6930" w:type="dxa"/>
          </w:tcPr>
          <w:p w14:paraId="41EAF8E9" w14:textId="77777777" w:rsidR="00AC16E0" w:rsidRPr="00FA26A5" w:rsidRDefault="00AC16E0" w:rsidP="00AC16E0">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 xml:space="preserve">Equal to 7% of an individual's </w:t>
            </w:r>
            <w:r>
              <w:rPr>
                <w:rFonts w:ascii="Times New Roman" w:hAnsi="Times New Roman" w:cs="Times New Roman"/>
              </w:rPr>
              <w:t>gem collection</w:t>
            </w:r>
            <w:r w:rsidRPr="00FA26A5">
              <w:rPr>
                <w:rFonts w:ascii="Times New Roman" w:hAnsi="Times New Roman" w:cs="Times New Roman"/>
              </w:rPr>
              <w:t xml:space="preserve"> on long‐term </w:t>
            </w:r>
            <w:r>
              <w:rPr>
                <w:rFonts w:ascii="Times New Roman" w:hAnsi="Times New Roman" w:cs="Times New Roman"/>
              </w:rPr>
              <w:t>hoards</w:t>
            </w:r>
          </w:p>
          <w:p w14:paraId="6E5BD404" w14:textId="77777777" w:rsidR="00AC16E0" w:rsidRPr="00FA26A5" w:rsidRDefault="00AC16E0" w:rsidP="00AC16E0">
            <w:pPr>
              <w:pStyle w:val="ListParagraph"/>
              <w:numPr>
                <w:ilvl w:val="0"/>
                <w:numId w:val="17"/>
              </w:numPr>
              <w:spacing w:line="240" w:lineRule="auto"/>
              <w:rPr>
                <w:rFonts w:ascii="Times New Roman" w:hAnsi="Times New Roman" w:cs="Times New Roman"/>
              </w:rPr>
            </w:pPr>
            <w:r>
              <w:rPr>
                <w:rFonts w:ascii="Times New Roman" w:hAnsi="Times New Roman" w:cs="Times New Roman"/>
              </w:rPr>
              <w:t>A</w:t>
            </w:r>
            <w:r w:rsidRPr="00FA26A5">
              <w:rPr>
                <w:rFonts w:ascii="Times New Roman" w:hAnsi="Times New Roman" w:cs="Times New Roman"/>
              </w:rPr>
              <w:t xml:space="preserve">ssumes $357 million </w:t>
            </w:r>
            <w:r>
              <w:rPr>
                <w:rFonts w:ascii="Times New Roman" w:hAnsi="Times New Roman" w:cs="Times New Roman"/>
              </w:rPr>
              <w:t>in additional funds</w:t>
            </w:r>
          </w:p>
        </w:tc>
      </w:tr>
      <w:tr w:rsidR="00AC16E0" w:rsidRPr="00FA26A5" w14:paraId="00FE762D" w14:textId="77777777" w:rsidTr="00F31BED">
        <w:tc>
          <w:tcPr>
            <w:tcW w:w="2250" w:type="dxa"/>
          </w:tcPr>
          <w:p w14:paraId="0D2B78AB" w14:textId="77777777" w:rsidR="00AC16E0" w:rsidRPr="00FA26A5" w:rsidRDefault="00AC16E0" w:rsidP="00F31BED">
            <w:pPr>
              <w:rPr>
                <w:rFonts w:ascii="Times New Roman" w:hAnsi="Times New Roman" w:cs="Times New Roman"/>
                <w:b/>
                <w:bCs/>
              </w:rPr>
            </w:pPr>
            <w:r w:rsidRPr="00FA26A5">
              <w:rPr>
                <w:rFonts w:ascii="Times New Roman" w:hAnsi="Times New Roman" w:cs="Times New Roman"/>
                <w:b/>
                <w:bCs/>
              </w:rPr>
              <w:t xml:space="preserve">Estate Tax </w:t>
            </w:r>
            <w:r>
              <w:rPr>
                <w:rFonts w:ascii="Times New Roman" w:hAnsi="Times New Roman" w:cs="Times New Roman"/>
                <w:b/>
                <w:bCs/>
              </w:rPr>
              <w:t xml:space="preserve">           </w:t>
            </w:r>
          </w:p>
        </w:tc>
        <w:tc>
          <w:tcPr>
            <w:tcW w:w="6930" w:type="dxa"/>
          </w:tcPr>
          <w:p w14:paraId="57C0E2FB" w14:textId="77777777" w:rsidR="00AC16E0" w:rsidRPr="00FA26A5" w:rsidRDefault="00AC16E0" w:rsidP="00AC16E0">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 xml:space="preserve">Revises estate tax rates. Exempts small </w:t>
            </w:r>
            <w:r>
              <w:rPr>
                <w:rFonts w:ascii="Times New Roman" w:hAnsi="Times New Roman" w:cs="Times New Roman"/>
              </w:rPr>
              <w:t>cottages</w:t>
            </w:r>
            <w:r w:rsidRPr="00FA26A5">
              <w:rPr>
                <w:rFonts w:ascii="Times New Roman" w:hAnsi="Times New Roman" w:cs="Times New Roman"/>
              </w:rPr>
              <w:t xml:space="preserve">, reduces rates on medium </w:t>
            </w:r>
            <w:r>
              <w:rPr>
                <w:rFonts w:ascii="Times New Roman" w:hAnsi="Times New Roman" w:cs="Times New Roman"/>
              </w:rPr>
              <w:t>manors</w:t>
            </w:r>
            <w:r w:rsidRPr="00FA26A5">
              <w:rPr>
                <w:rFonts w:ascii="Times New Roman" w:hAnsi="Times New Roman" w:cs="Times New Roman"/>
              </w:rPr>
              <w:t xml:space="preserve">, increases rates on large </w:t>
            </w:r>
            <w:r>
              <w:rPr>
                <w:rFonts w:ascii="Times New Roman" w:hAnsi="Times New Roman" w:cs="Times New Roman"/>
              </w:rPr>
              <w:t xml:space="preserve">castles </w:t>
            </w:r>
          </w:p>
          <w:p w14:paraId="1DD08D21" w14:textId="77777777" w:rsidR="00AC16E0" w:rsidRPr="00FA26A5" w:rsidRDefault="00AC16E0" w:rsidP="00AC16E0">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Revenue is deposited into the Education Legacy Trust Account and must be used to support education</w:t>
            </w:r>
          </w:p>
          <w:p w14:paraId="64C2EB93" w14:textId="77777777" w:rsidR="00AC16E0" w:rsidRPr="00FA26A5" w:rsidRDefault="00AC16E0" w:rsidP="00AC16E0">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Creates the Equity in Housing Account with a required $6 million per biennium deposit</w:t>
            </w:r>
          </w:p>
          <w:p w14:paraId="24D45646" w14:textId="77777777" w:rsidR="00AC16E0" w:rsidRPr="00FA26A5" w:rsidRDefault="00AC16E0" w:rsidP="00AC16E0">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 xml:space="preserve">Assumes $105.9 million </w:t>
            </w:r>
            <w:r>
              <w:rPr>
                <w:rFonts w:ascii="Times New Roman" w:hAnsi="Times New Roman" w:cs="Times New Roman"/>
              </w:rPr>
              <w:t>in additional funds</w:t>
            </w:r>
          </w:p>
        </w:tc>
      </w:tr>
      <w:tr w:rsidR="00AC16E0" w:rsidRPr="00FA26A5" w14:paraId="6455991C" w14:textId="77777777" w:rsidTr="00F31BED">
        <w:tc>
          <w:tcPr>
            <w:tcW w:w="2250" w:type="dxa"/>
          </w:tcPr>
          <w:p w14:paraId="3D085F69" w14:textId="77777777" w:rsidR="00AC16E0" w:rsidRPr="00FA26A5" w:rsidRDefault="00AC16E0" w:rsidP="00F31BED">
            <w:pPr>
              <w:rPr>
                <w:rFonts w:ascii="Times New Roman" w:hAnsi="Times New Roman" w:cs="Times New Roman"/>
                <w:b/>
                <w:bCs/>
              </w:rPr>
            </w:pPr>
            <w:r>
              <w:rPr>
                <w:rFonts w:ascii="Times New Roman" w:hAnsi="Times New Roman" w:cs="Times New Roman"/>
                <w:b/>
                <w:bCs/>
              </w:rPr>
              <w:t>Gold</w:t>
            </w:r>
            <w:r w:rsidRPr="00FA26A5">
              <w:rPr>
                <w:rFonts w:ascii="Times New Roman" w:hAnsi="Times New Roman" w:cs="Times New Roman"/>
                <w:b/>
                <w:bCs/>
              </w:rPr>
              <w:t xml:space="preserve"> Tax </w:t>
            </w:r>
            <w:r>
              <w:rPr>
                <w:rFonts w:ascii="Times New Roman" w:hAnsi="Times New Roman" w:cs="Times New Roman"/>
                <w:b/>
                <w:bCs/>
              </w:rPr>
              <w:t xml:space="preserve">         </w:t>
            </w:r>
          </w:p>
        </w:tc>
        <w:tc>
          <w:tcPr>
            <w:tcW w:w="6930" w:type="dxa"/>
          </w:tcPr>
          <w:p w14:paraId="0541086E" w14:textId="77777777" w:rsidR="00AC16E0" w:rsidRPr="00FA26A5" w:rsidRDefault="00AC16E0" w:rsidP="00AC16E0">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1% of all financial intangible assets/wealth above $1 billion</w:t>
            </w:r>
          </w:p>
          <w:p w14:paraId="2AED1544" w14:textId="77777777" w:rsidR="00AC16E0" w:rsidRPr="00FA26A5" w:rsidRDefault="00AC16E0" w:rsidP="00AC16E0">
            <w:pPr>
              <w:pStyle w:val="ListParagraph"/>
              <w:numPr>
                <w:ilvl w:val="0"/>
                <w:numId w:val="17"/>
              </w:numPr>
              <w:spacing w:line="240" w:lineRule="auto"/>
              <w:rPr>
                <w:rFonts w:ascii="Times New Roman" w:hAnsi="Times New Roman" w:cs="Times New Roman"/>
              </w:rPr>
            </w:pPr>
            <w:r w:rsidRPr="00FA26A5">
              <w:rPr>
                <w:rFonts w:ascii="Times New Roman" w:hAnsi="Times New Roman" w:cs="Times New Roman"/>
              </w:rPr>
              <w:t xml:space="preserve">Assumes $4.949 billion </w:t>
            </w:r>
            <w:r>
              <w:rPr>
                <w:rFonts w:ascii="Times New Roman" w:hAnsi="Times New Roman" w:cs="Times New Roman"/>
              </w:rPr>
              <w:t>in additional funds</w:t>
            </w:r>
          </w:p>
        </w:tc>
      </w:tr>
    </w:tbl>
    <w:p w14:paraId="6408337A" w14:textId="77777777" w:rsidR="00AC16E0" w:rsidRPr="00D06958" w:rsidRDefault="00AC16E0">
      <w:pPr>
        <w:rPr>
          <w:rFonts w:ascii="Times New Roman" w:hAnsi="Times New Roman" w:cs="Times New Roman"/>
        </w:rPr>
      </w:pPr>
    </w:p>
    <w:sectPr w:rsidR="00AC16E0" w:rsidRPr="00D06958" w:rsidSect="00AB66B5">
      <w:headerReference w:type="default" r:id="rId8"/>
      <w:footerReference w:type="default" r:id="rId9"/>
      <w:pgSz w:w="12240" w:h="15840"/>
      <w:pgMar w:top="1152"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1DA93" w14:textId="77777777" w:rsidR="00D44DAD" w:rsidRDefault="00D44DAD" w:rsidP="00D06958">
      <w:pPr>
        <w:spacing w:after="0" w:line="240" w:lineRule="auto"/>
      </w:pPr>
      <w:r>
        <w:separator/>
      </w:r>
    </w:p>
  </w:endnote>
  <w:endnote w:type="continuationSeparator" w:id="0">
    <w:p w14:paraId="5E0EFDDA" w14:textId="77777777" w:rsidR="00D44DAD" w:rsidRDefault="00D44DAD" w:rsidP="00D0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FB0AB" w14:textId="2F9E8076" w:rsidR="00D06958" w:rsidRDefault="00D06958">
    <w:pPr>
      <w:pStyle w:val="Footer"/>
    </w:pPr>
    <w:bookmarkStart w:id="2" w:name="_Hlk155939654"/>
    <w:bookmarkStart w:id="3" w:name="_Hlk155939655"/>
    <w:bookmarkStart w:id="4" w:name="_Hlk155940058"/>
    <w:bookmarkStart w:id="5" w:name="_Hlk155940059"/>
    <w:bookmarkStart w:id="6" w:name="_Hlk155940119"/>
    <w:bookmarkStart w:id="7" w:name="_Hlk155940120"/>
    <w:bookmarkStart w:id="8" w:name="_Hlk155940126"/>
    <w:bookmarkStart w:id="9" w:name="_Hlk155940127"/>
    <w:r>
      <w:rPr>
        <w:rFonts w:ascii="Times New Roman" w:hAnsi="Times New Roman" w:cs="Times New Roman"/>
        <w:noProof/>
        <w:sz w:val="24"/>
      </w:rPr>
      <w:drawing>
        <wp:anchor distT="0" distB="0" distL="114300" distR="114300" simplePos="0" relativeHeight="251659264" behindDoc="0" locked="0" layoutInCell="1" allowOverlap="1" wp14:anchorId="7FDBE6F4" wp14:editId="44DE3058">
          <wp:simplePos x="0" y="0"/>
          <wp:positionH relativeFrom="column">
            <wp:posOffset>5752214</wp:posOffset>
          </wp:positionH>
          <wp:positionV relativeFrom="paragraph">
            <wp:posOffset>-1339702</wp:posOffset>
          </wp:positionV>
          <wp:extent cx="972828" cy="1494569"/>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alphaModFix amt="30000"/>
                    <a:extLst>
                      <a:ext uri="{28A0092B-C50C-407E-A947-70E740481C1C}">
                        <a14:useLocalDpi xmlns:a14="http://schemas.microsoft.com/office/drawing/2010/main" val="0"/>
                      </a:ext>
                    </a:extLst>
                  </a:blip>
                  <a:stretch>
                    <a:fillRect/>
                  </a:stretch>
                </pic:blipFill>
                <pic:spPr>
                  <a:xfrm flipH="1">
                    <a:off x="0" y="0"/>
                    <a:ext cx="972828" cy="1494569"/>
                  </a:xfrm>
                  <a:prstGeom prst="rect">
                    <a:avLst/>
                  </a:prstGeom>
                </pic:spPr>
              </pic:pic>
            </a:graphicData>
          </a:graphic>
          <wp14:sizeRelH relativeFrom="page">
            <wp14:pctWidth>0</wp14:pctWidth>
          </wp14:sizeRelH>
          <wp14:sizeRelV relativeFrom="page">
            <wp14:pctHeight>0</wp14:pctHeight>
          </wp14:sizeRelV>
        </wp:anchor>
      </w:drawing>
    </w:r>
    <w:r w:rsidR="00407C3E">
      <w:rPr>
        <w:rFonts w:ascii="Times New Roman" w:hAnsi="Times New Roman" w:cs="Times New Roman"/>
        <w:b/>
        <w:color w:val="A6A6A6" w:themeColor="background1" w:themeShade="A6"/>
        <w:sz w:val="24"/>
        <w:szCs w:val="24"/>
      </w:rPr>
      <w:t>The</w:t>
    </w:r>
    <w:r>
      <w:rPr>
        <w:rFonts w:ascii="Times New Roman" w:hAnsi="Times New Roman" w:cs="Times New Roman"/>
        <w:b/>
        <w:color w:val="A6A6A6" w:themeColor="background1" w:themeShade="A6"/>
        <w:sz w:val="24"/>
        <w:szCs w:val="24"/>
      </w:rPr>
      <w:t xml:space="preserve"> </w:t>
    </w:r>
    <w:r w:rsidRPr="00FC2DCF">
      <w:rPr>
        <w:rFonts w:ascii="Times New Roman" w:hAnsi="Times New Roman" w:cs="Times New Roman"/>
        <w:b/>
        <w:color w:val="A6A6A6" w:themeColor="background1" w:themeShade="A6"/>
        <w:sz w:val="24"/>
        <w:szCs w:val="24"/>
      </w:rPr>
      <w:t>Budget Balancing Exercise</w:t>
    </w:r>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4E0D" w14:textId="77777777" w:rsidR="00D44DAD" w:rsidRDefault="00D44DAD" w:rsidP="00D06958">
      <w:pPr>
        <w:spacing w:after="0" w:line="240" w:lineRule="auto"/>
      </w:pPr>
      <w:r>
        <w:separator/>
      </w:r>
    </w:p>
  </w:footnote>
  <w:footnote w:type="continuationSeparator" w:id="0">
    <w:p w14:paraId="2645076E" w14:textId="77777777" w:rsidR="00D44DAD" w:rsidRDefault="00D44DAD" w:rsidP="00D06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4AC16" w14:textId="316766C9" w:rsidR="00D06958" w:rsidRPr="00FC2DCF" w:rsidRDefault="00D06958" w:rsidP="00D06958">
    <w:pPr>
      <w:pStyle w:val="Header"/>
      <w:rPr>
        <w:rFonts w:ascii="Times New Roman" w:hAnsi="Times New Roman" w:cs="Times New Roman"/>
        <w:b/>
        <w:color w:val="A6A6A6" w:themeColor="background1" w:themeShade="A6"/>
        <w:sz w:val="24"/>
        <w:szCs w:val="24"/>
      </w:rPr>
    </w:pPr>
    <w:bookmarkStart w:id="1" w:name="_Hlk155939625"/>
    <w:r w:rsidRPr="00FC2DCF">
      <w:rPr>
        <w:rFonts w:ascii="Times New Roman" w:hAnsi="Times New Roman" w:cs="Times New Roman"/>
        <w:b/>
        <w:color w:val="A6A6A6" w:themeColor="background1" w:themeShade="A6"/>
        <w:sz w:val="24"/>
        <w:szCs w:val="24"/>
      </w:rPr>
      <w:t xml:space="preserve">Washington State Legislature </w:t>
    </w:r>
    <w:r w:rsidRPr="00FC2DCF">
      <w:rPr>
        <w:rFonts w:ascii="Times New Roman" w:hAnsi="Times New Roman" w:cs="Times New Roman"/>
        <w:b/>
        <w:color w:val="A6A6A6" w:themeColor="background1" w:themeShade="A6"/>
        <w:sz w:val="24"/>
        <w:szCs w:val="24"/>
      </w:rPr>
      <w:tab/>
    </w:r>
    <w:r w:rsidRPr="00FC2DCF">
      <w:rPr>
        <w:rFonts w:ascii="Times New Roman" w:hAnsi="Times New Roman" w:cs="Times New Roman"/>
        <w:b/>
        <w:color w:val="A6A6A6" w:themeColor="background1" w:themeShade="A6"/>
        <w:sz w:val="24"/>
        <w:szCs w:val="24"/>
      </w:rPr>
      <w:tab/>
      <w:t>Civic Education Programs</w:t>
    </w:r>
  </w:p>
  <w:bookmarkEnd w:id="1"/>
  <w:p w14:paraId="7A0601DF" w14:textId="77777777" w:rsidR="00D06958" w:rsidRDefault="00D06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4FE6"/>
    <w:multiLevelType w:val="hybridMultilevel"/>
    <w:tmpl w:val="CC72C232"/>
    <w:lvl w:ilvl="0" w:tplc="B122E7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1431D3"/>
    <w:multiLevelType w:val="hybridMultilevel"/>
    <w:tmpl w:val="3214AE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9E563C"/>
    <w:multiLevelType w:val="hybridMultilevel"/>
    <w:tmpl w:val="07C8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95073"/>
    <w:multiLevelType w:val="hybridMultilevel"/>
    <w:tmpl w:val="0DF4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F16A3"/>
    <w:multiLevelType w:val="hybridMultilevel"/>
    <w:tmpl w:val="57D8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C7A62"/>
    <w:multiLevelType w:val="hybridMultilevel"/>
    <w:tmpl w:val="8974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5A18"/>
    <w:multiLevelType w:val="hybridMultilevel"/>
    <w:tmpl w:val="20E4338C"/>
    <w:lvl w:ilvl="0" w:tplc="36C231F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BB6ECF"/>
    <w:multiLevelType w:val="hybridMultilevel"/>
    <w:tmpl w:val="869A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45FD2"/>
    <w:multiLevelType w:val="hybridMultilevel"/>
    <w:tmpl w:val="0BB68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6D556E"/>
    <w:multiLevelType w:val="hybridMultilevel"/>
    <w:tmpl w:val="32649A1C"/>
    <w:lvl w:ilvl="0" w:tplc="C7D6FA4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FDC73AE"/>
    <w:multiLevelType w:val="hybridMultilevel"/>
    <w:tmpl w:val="30C424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50842A80"/>
    <w:multiLevelType w:val="hybridMultilevel"/>
    <w:tmpl w:val="5B04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23C71"/>
    <w:multiLevelType w:val="hybridMultilevel"/>
    <w:tmpl w:val="1CD4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707F1"/>
    <w:multiLevelType w:val="hybridMultilevel"/>
    <w:tmpl w:val="9AEE07C2"/>
    <w:lvl w:ilvl="0" w:tplc="C972B2B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261DD5"/>
    <w:multiLevelType w:val="hybridMultilevel"/>
    <w:tmpl w:val="A69A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D2381F"/>
    <w:multiLevelType w:val="hybridMultilevel"/>
    <w:tmpl w:val="5ECC27DE"/>
    <w:lvl w:ilvl="0" w:tplc="026C4FDE">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370979"/>
    <w:multiLevelType w:val="hybridMultilevel"/>
    <w:tmpl w:val="F398CB72"/>
    <w:lvl w:ilvl="0" w:tplc="6A06F29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81057577">
    <w:abstractNumId w:val="1"/>
  </w:num>
  <w:num w:numId="2" w16cid:durableId="1989087194">
    <w:abstractNumId w:val="10"/>
  </w:num>
  <w:num w:numId="3" w16cid:durableId="999428354">
    <w:abstractNumId w:val="7"/>
  </w:num>
  <w:num w:numId="4" w16cid:durableId="1487285185">
    <w:abstractNumId w:val="3"/>
  </w:num>
  <w:num w:numId="5" w16cid:durableId="243610500">
    <w:abstractNumId w:val="12"/>
  </w:num>
  <w:num w:numId="6" w16cid:durableId="931085386">
    <w:abstractNumId w:val="5"/>
  </w:num>
  <w:num w:numId="7" w16cid:durableId="313142923">
    <w:abstractNumId w:val="4"/>
  </w:num>
  <w:num w:numId="8" w16cid:durableId="690571728">
    <w:abstractNumId w:val="15"/>
  </w:num>
  <w:num w:numId="9" w16cid:durableId="1951012532">
    <w:abstractNumId w:val="6"/>
  </w:num>
  <w:num w:numId="10" w16cid:durableId="1150364994">
    <w:abstractNumId w:val="11"/>
  </w:num>
  <w:num w:numId="11" w16cid:durableId="2026057345">
    <w:abstractNumId w:val="2"/>
  </w:num>
  <w:num w:numId="12" w16cid:durableId="549002966">
    <w:abstractNumId w:val="16"/>
  </w:num>
  <w:num w:numId="13" w16cid:durableId="20324275">
    <w:abstractNumId w:val="8"/>
  </w:num>
  <w:num w:numId="14" w16cid:durableId="606235774">
    <w:abstractNumId w:val="9"/>
  </w:num>
  <w:num w:numId="15" w16cid:durableId="386997361">
    <w:abstractNumId w:val="0"/>
  </w:num>
  <w:num w:numId="16" w16cid:durableId="1548712847">
    <w:abstractNumId w:val="13"/>
  </w:num>
  <w:num w:numId="17" w16cid:durableId="4801216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0C"/>
    <w:rsid w:val="00143DD3"/>
    <w:rsid w:val="00206F60"/>
    <w:rsid w:val="00217F50"/>
    <w:rsid w:val="003E1CD6"/>
    <w:rsid w:val="00407C3E"/>
    <w:rsid w:val="00466ACE"/>
    <w:rsid w:val="004954DD"/>
    <w:rsid w:val="004C2DE5"/>
    <w:rsid w:val="004F3A18"/>
    <w:rsid w:val="004F4335"/>
    <w:rsid w:val="005733C4"/>
    <w:rsid w:val="005C02FF"/>
    <w:rsid w:val="006B352C"/>
    <w:rsid w:val="006C6075"/>
    <w:rsid w:val="007C162F"/>
    <w:rsid w:val="00810D8D"/>
    <w:rsid w:val="00881FD3"/>
    <w:rsid w:val="008E7FDA"/>
    <w:rsid w:val="009157C3"/>
    <w:rsid w:val="00961545"/>
    <w:rsid w:val="00A6350C"/>
    <w:rsid w:val="00AB66B5"/>
    <w:rsid w:val="00AC16E0"/>
    <w:rsid w:val="00B8635F"/>
    <w:rsid w:val="00BC7605"/>
    <w:rsid w:val="00C32A52"/>
    <w:rsid w:val="00D06958"/>
    <w:rsid w:val="00D44DAD"/>
    <w:rsid w:val="00E20E7E"/>
    <w:rsid w:val="00E55484"/>
    <w:rsid w:val="00EA3111"/>
    <w:rsid w:val="00F90211"/>
    <w:rsid w:val="00FC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FBC27"/>
  <w15:chartTrackingRefBased/>
  <w15:docId w15:val="{76C4E89A-0A5B-47C9-8BDA-F2FCEC0A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0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20E7E"/>
    <w:pPr>
      <w:framePr w:w="7920" w:h="1980" w:hRule="exact" w:hSpace="180" w:wrap="auto" w:hAnchor="page" w:xAlign="center" w:yAlign="bottom"/>
      <w:spacing w:after="0" w:line="240" w:lineRule="auto"/>
      <w:ind w:left="2880"/>
    </w:pPr>
    <w:rPr>
      <w:rFonts w:asciiTheme="majorHAnsi" w:eastAsiaTheme="majorEastAsia" w:hAnsiTheme="majorHAnsi" w:cstheme="majorBidi"/>
      <w:sz w:val="28"/>
      <w:szCs w:val="24"/>
    </w:rPr>
  </w:style>
  <w:style w:type="paragraph" w:styleId="ListParagraph">
    <w:name w:val="List Paragraph"/>
    <w:basedOn w:val="Normal"/>
    <w:uiPriority w:val="34"/>
    <w:qFormat/>
    <w:rsid w:val="00A6350C"/>
    <w:pPr>
      <w:ind w:left="720"/>
      <w:contextualSpacing/>
    </w:pPr>
  </w:style>
  <w:style w:type="paragraph" w:styleId="Header">
    <w:name w:val="header"/>
    <w:basedOn w:val="Normal"/>
    <w:link w:val="HeaderChar"/>
    <w:uiPriority w:val="99"/>
    <w:unhideWhenUsed/>
    <w:rsid w:val="00D06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958"/>
  </w:style>
  <w:style w:type="paragraph" w:styleId="Footer">
    <w:name w:val="footer"/>
    <w:basedOn w:val="Normal"/>
    <w:link w:val="FooterChar"/>
    <w:uiPriority w:val="99"/>
    <w:unhideWhenUsed/>
    <w:rsid w:val="00D06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958"/>
  </w:style>
  <w:style w:type="paragraph" w:customStyle="1" w:styleId="Default">
    <w:name w:val="Default"/>
    <w:rsid w:val="004954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4954DD"/>
  </w:style>
  <w:style w:type="table" w:styleId="TableGrid">
    <w:name w:val="Table Grid"/>
    <w:basedOn w:val="TableNormal"/>
    <w:uiPriority w:val="39"/>
    <w:rsid w:val="00AC1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A7D8C515E0C640B3A727535316288D" ma:contentTypeVersion="16" ma:contentTypeDescription="Create a new document." ma:contentTypeScope="" ma:versionID="8fdb406c9ee8529f59222ecbf7420130">
  <xsd:schema xmlns:xsd="http://www.w3.org/2001/XMLSchema" xmlns:xs="http://www.w3.org/2001/XMLSchema" xmlns:p="http://schemas.microsoft.com/office/2006/metadata/properties" xmlns:ns2="16bb3d4e-81eb-4d5a-8883-e9ae630fbea2" xmlns:ns3="01618d20-35aa-4ac1-a353-8e0084709336" targetNamespace="http://schemas.microsoft.com/office/2006/metadata/properties" ma:root="true" ma:fieldsID="93876c7a11510169a453701ea06a10a9" ns2:_="" ns3:_="">
    <xsd:import namespace="16bb3d4e-81eb-4d5a-8883-e9ae630fbea2"/>
    <xsd:import namespace="01618d20-35aa-4ac1-a353-8e00847093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b3d4e-81eb-4d5a-8883-e9ae630fb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824908-7952-4972-ad07-de3053923ab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18d20-35aa-4ac1-a353-8e00847093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17344f-9745-4143-b2fc-6ea49ad11140}" ma:internalName="TaxCatchAll" ma:showField="CatchAllData" ma:web="01618d20-35aa-4ac1-a353-8e00847093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1618d20-35aa-4ac1-a353-8e0084709336" xsi:nil="true"/>
    <Notes xmlns="16bb3d4e-81eb-4d5a-8883-e9ae630fbea2" xsi:nil="true"/>
    <lcf76f155ced4ddcb4097134ff3c332f xmlns="16bb3d4e-81eb-4d5a-8883-e9ae630fbe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F7529-0F24-499C-A613-8C53218D391C}">
  <ds:schemaRefs>
    <ds:schemaRef ds:uri="http://schemas.openxmlformats.org/officeDocument/2006/bibliography"/>
  </ds:schemaRefs>
</ds:datastoreItem>
</file>

<file path=customXml/itemProps2.xml><?xml version="1.0" encoding="utf-8"?>
<ds:datastoreItem xmlns:ds="http://schemas.openxmlformats.org/officeDocument/2006/customXml" ds:itemID="{CBAAC0FB-BF61-403A-8FE3-CB4F4EABA745}"/>
</file>

<file path=customXml/itemProps3.xml><?xml version="1.0" encoding="utf-8"?>
<ds:datastoreItem xmlns:ds="http://schemas.openxmlformats.org/officeDocument/2006/customXml" ds:itemID="{726489AC-E5F8-4709-B1F6-5EA6DCA39556}"/>
</file>

<file path=customXml/itemProps4.xml><?xml version="1.0" encoding="utf-8"?>
<ds:datastoreItem xmlns:ds="http://schemas.openxmlformats.org/officeDocument/2006/customXml" ds:itemID="{A07E259F-F74E-43E2-8D7A-F0C637B966D0}"/>
</file>

<file path=docProps/app.xml><?xml version="1.0" encoding="utf-8"?>
<Properties xmlns="http://schemas.openxmlformats.org/officeDocument/2006/extended-properties" xmlns:vt="http://schemas.openxmlformats.org/officeDocument/2006/docPropsVTypes">
  <Template>Normal.dotm</Template>
  <TotalTime>4</TotalTime>
  <Pages>7</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Washington State Legislature</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Rehwaldt, Paula</dc:creator>
  <cp:keywords/>
  <dc:description/>
  <cp:lastModifiedBy>O'Leary, Leo</cp:lastModifiedBy>
  <cp:revision>3</cp:revision>
  <dcterms:created xsi:type="dcterms:W3CDTF">2024-08-08T22:12:00Z</dcterms:created>
  <dcterms:modified xsi:type="dcterms:W3CDTF">2024-08-08T22:13:00Z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0x010100E5A7D8C515E0C640B3A727535316288D</vt:lpwstr>
  </property>
</Properties>
</file>