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0B" w:rsidRPr="00AD711C" w:rsidRDefault="00D95AA9" w:rsidP="00700223">
      <w:pPr>
        <w:tabs>
          <w:tab w:val="left" w:pos="1065"/>
        </w:tabs>
        <w:jc w:val="center"/>
      </w:pPr>
      <w:sdt>
        <w:sdtPr>
          <w:rPr>
            <w:b/>
          </w:rPr>
          <w:alias w:val="LegYear"/>
          <w:tag w:val="LegYear"/>
          <w:id w:val="-722593382"/>
          <w:lock w:val="sdtLocked"/>
          <w:placeholder>
            <w:docPart w:val="140811F8789D44C1AAAA2A49D3B7467E"/>
          </w:placeholder>
          <w:text/>
        </w:sdtPr>
        <w:sdtEndPr/>
        <w:sdtContent>
          <w:r w:rsidR="00585934" w:rsidRPr="00585934">
            <w:rPr>
              <w:b/>
            </w:rPr>
            <w:t>SIXTY FIFTH LEGISLATURE</w:t>
          </w:r>
        </w:sdtContent>
      </w:sdt>
      <w:r w:rsidR="00B85164" w:rsidRPr="00AD711C">
        <w:t xml:space="preserve"> </w:t>
      </w:r>
      <w:r w:rsidR="00700223" w:rsidRPr="00AD711C">
        <w:t xml:space="preserve">- </w:t>
      </w:r>
      <w:sdt>
        <w:sdtPr>
          <w:alias w:val="LegSession"/>
          <w:tag w:val="LegSession"/>
          <w:id w:val="977649625"/>
          <w:lock w:val="sdtLocked"/>
          <w:placeholder>
            <w:docPart w:val="572464E751DE4692AD3724E8029D46DC"/>
          </w:placeholder>
          <w:text/>
        </w:sdtPr>
        <w:sdtEndPr/>
        <w:sdtContent>
          <w:r w:rsidR="00585934" w:rsidRPr="00585934">
            <w:t>REGULAR SESSION</w:t>
          </w:r>
        </w:sdtContent>
      </w:sdt>
    </w:p>
    <w:p w:rsidR="00700223" w:rsidRPr="007D7DE2" w:rsidRDefault="00700223" w:rsidP="00700223">
      <w:pPr>
        <w:tabs>
          <w:tab w:val="left" w:pos="1065"/>
        </w:tabs>
        <w:jc w:val="center"/>
      </w:pPr>
    </w:p>
    <w:p w:rsidR="00700223" w:rsidRPr="007D7DE2" w:rsidRDefault="00700223" w:rsidP="00700223">
      <w:pPr>
        <w:pBdr>
          <w:top w:val="single" w:sz="48" w:space="1" w:color="auto"/>
          <w:bottom w:val="single" w:sz="48" w:space="1" w:color="auto"/>
        </w:pBdr>
        <w:tabs>
          <w:tab w:val="left" w:pos="1065"/>
        </w:tabs>
        <w:jc w:val="center"/>
        <w:rPr>
          <w:b/>
        </w:rPr>
      </w:pPr>
    </w:p>
    <w:sdt>
      <w:sdtPr>
        <w:rPr>
          <w:b/>
        </w:rPr>
        <w:alias w:val="LegDay"/>
        <w:tag w:val="LegDay"/>
        <w:id w:val="-1447625980"/>
        <w:lock w:val="sdtLocked"/>
        <w:placeholder>
          <w:docPart w:val="AA415A30790249E49B054C5C032E1A56"/>
        </w:placeholder>
        <w:text/>
      </w:sdtPr>
      <w:sdtEndPr/>
      <w:sdtContent>
        <w:p w:rsidR="00700223" w:rsidRPr="00AD711C" w:rsidRDefault="00585934" w:rsidP="00700223">
          <w:pPr>
            <w:pBdr>
              <w:top w:val="single" w:sz="48" w:space="1" w:color="auto"/>
              <w:bottom w:val="single" w:sz="48" w:space="1" w:color="auto"/>
            </w:pBdr>
            <w:tabs>
              <w:tab w:val="left" w:pos="1065"/>
            </w:tabs>
            <w:jc w:val="center"/>
            <w:rPr>
              <w:b/>
            </w:rPr>
          </w:pPr>
          <w:r w:rsidRPr="00585934">
            <w:rPr>
              <w:b/>
            </w:rPr>
            <w:t>SIXTY SIXTH DAY</w:t>
          </w:r>
        </w:p>
      </w:sdtContent>
    </w:sdt>
    <w:p w:rsidR="004B4764" w:rsidRPr="007D7DE2" w:rsidRDefault="004B4764" w:rsidP="00700223">
      <w:pPr>
        <w:pBdr>
          <w:top w:val="single" w:sz="48" w:space="1" w:color="auto"/>
          <w:bottom w:val="single" w:sz="48" w:space="1" w:color="auto"/>
        </w:pBdr>
        <w:tabs>
          <w:tab w:val="left" w:pos="1065"/>
        </w:tabs>
        <w:jc w:val="center"/>
        <w:rPr>
          <w:b/>
        </w:rPr>
      </w:pPr>
    </w:p>
    <w:p w:rsidR="00700223" w:rsidRPr="007D7DE2" w:rsidRDefault="00700223" w:rsidP="00700223"/>
    <w:p w:rsidR="00700223" w:rsidRPr="007D7DE2" w:rsidRDefault="00130EE7" w:rsidP="00130EE7">
      <w:pPr>
        <w:jc w:val="right"/>
      </w:pPr>
      <w:r w:rsidRPr="007D7DE2">
        <w:t xml:space="preserve">House Chamber, Olympia, </w:t>
      </w:r>
      <w:sdt>
        <w:sdtPr>
          <w:alias w:val="LegDate"/>
          <w:tag w:val="LegDate"/>
          <w:id w:val="996533542"/>
          <w:lock w:val="sdtLocked"/>
          <w:placeholder>
            <w:docPart w:val="86E71C0FAD52433581A2925C0EEC94A1"/>
          </w:placeholder>
          <w:text/>
        </w:sdtPr>
        <w:sdtEndPr/>
        <w:sdtContent>
          <w:r w:rsidR="00AD12D5" w:rsidRPr="00AD12D5">
            <w:t>Wednesday, March 15, 2017</w:t>
          </w:r>
        </w:sdtContent>
      </w:sdt>
    </w:p>
    <w:p w:rsidR="00130EE7" w:rsidRPr="007D7DE2" w:rsidRDefault="00130EE7" w:rsidP="00700223"/>
    <w:p w:rsidR="000A6F1E" w:rsidRDefault="000A6F1E" w:rsidP="00700223">
      <w:pPr>
        <w:sectPr w:rsidR="000A6F1E" w:rsidSect="006D61F8">
          <w:headerReference w:type="even" r:id="rId8"/>
          <w:headerReference w:type="default" r:id="rId9"/>
          <w:headerReference w:type="first" r:id="rId10"/>
          <w:pgSz w:w="12240" w:h="15840"/>
          <w:pgMar w:top="1080" w:right="1440" w:bottom="1440" w:left="1440" w:header="720" w:footer="720" w:gutter="0"/>
          <w:cols w:space="720"/>
          <w:titlePg/>
          <w:docGrid w:linePitch="360"/>
        </w:sectPr>
      </w:pPr>
    </w:p>
    <w:p w:rsidR="004079DA" w:rsidRPr="009A14F9" w:rsidRDefault="004079DA">
      <w:pPr>
        <w:pStyle w:val="HJPara"/>
      </w:pPr>
      <w:r w:rsidRPr="009A14F9">
        <w:t>The House was called to order at 10:00 a.m. by the Speaker (Representative Orwall presiding).  The Clerk called the roll and a quorum was present.</w:t>
      </w:r>
    </w:p>
    <w:p w:rsidR="004079DA" w:rsidRDefault="004079DA">
      <w:pPr>
        <w:pStyle w:val="HJPara"/>
      </w:pPr>
    </w:p>
    <w:p w:rsidR="004079DA" w:rsidRPr="002B47C4" w:rsidRDefault="004079DA">
      <w:pPr>
        <w:pStyle w:val="HJPara"/>
      </w:pPr>
      <w:r w:rsidRPr="002B47C4">
        <w:t>The flags were escorted to the rostrum by a Sergeant at Arms Color Guard, Pages Simon Lee and Rebecca Giacomazzi.  The Speaker (Representative Orwall presiding) led the Chamber in the Pledge of Allegiance.  The prayer was offered by Pastor Mark Suko, Discovery B</w:t>
      </w:r>
      <w:r w:rsidR="007858A8">
        <w:t>a</w:t>
      </w:r>
      <w:r w:rsidRPr="002B47C4">
        <w:t>ptist Church, Gig Harbor</w:t>
      </w:r>
      <w:r w:rsidR="00777310">
        <w:t>,</w:t>
      </w:r>
      <w:r w:rsidRPr="002B47C4">
        <w:t xml:space="preserve"> Washington.</w:t>
      </w:r>
    </w:p>
    <w:p w:rsidR="004079DA" w:rsidRDefault="004079DA">
      <w:pPr>
        <w:pStyle w:val="HJPara"/>
      </w:pPr>
    </w:p>
    <w:p w:rsidR="004079DA" w:rsidRDefault="004079DA">
      <w:pPr>
        <w:pStyle w:val="HJPara"/>
      </w:pPr>
      <w:r>
        <w:t>Reading of the Journal of the previous day was dispensed with and it was ordered to stand approved.</w:t>
      </w:r>
    </w:p>
    <w:p w:rsidR="007858A8" w:rsidRDefault="007858A8">
      <w:pPr>
        <w:pStyle w:val="HJPara"/>
        <w:ind w:firstLine="0"/>
        <w:jc w:val="center"/>
        <w:rPr>
          <w:b/>
        </w:rPr>
      </w:pPr>
    </w:p>
    <w:p w:rsidR="007858A8" w:rsidRDefault="007858A8">
      <w:pPr>
        <w:pStyle w:val="HJPara"/>
        <w:ind w:firstLine="0"/>
        <w:jc w:val="center"/>
      </w:pPr>
      <w:r>
        <w:rPr>
          <w:b/>
        </w:rPr>
        <w:t>SPEAKER’S PRIVILEGE</w:t>
      </w:r>
      <w:r>
        <w:rPr>
          <w:b/>
        </w:rPr>
        <w:fldChar w:fldCharType="begin"/>
      </w:r>
      <w:r>
        <w:instrText xml:space="preserve">xe "SPEAKER OF THE HOUSE (Representative </w:instrText>
      </w:r>
      <w:r w:rsidR="00D95AA9">
        <w:instrText>Orwall</w:instrText>
      </w:r>
      <w:r>
        <w:instrText xml:space="preserve"> presiding):Speaker’s Privilege"</w:instrText>
      </w:r>
      <w:r>
        <w:rPr>
          <w:b/>
        </w:rPr>
        <w:fldChar w:fldCharType="end"/>
      </w:r>
    </w:p>
    <w:p w:rsidR="007858A8" w:rsidRDefault="007858A8">
      <w:pPr>
        <w:pStyle w:val="HJPara"/>
        <w:ind w:firstLine="0"/>
        <w:jc w:val="center"/>
      </w:pPr>
      <w:bookmarkStart w:id="0" w:name="_GoBack"/>
      <w:bookmarkEnd w:id="0"/>
    </w:p>
    <w:p w:rsidR="007858A8" w:rsidRDefault="007858A8">
      <w:pPr>
        <w:pStyle w:val="HJPara"/>
        <w:tabs>
          <w:tab w:val="clear" w:pos="288"/>
          <w:tab w:val="left" w:pos="360"/>
        </w:tabs>
      </w:pPr>
      <w:r>
        <w:t>The Speaker (Representative Orwall  presiding) recog</w:t>
      </w:r>
      <w:r w:rsidR="00AD12D5">
        <w:t>nized former Seattle Supersonic</w:t>
      </w:r>
      <w:r>
        <w:t xml:space="preserve"> Spencer Haywood, honored by House Resolution 4626 and asked the members to acknowledge </w:t>
      </w:r>
      <w:r w:rsidR="00777310">
        <w:t>him</w:t>
      </w:r>
      <w:r>
        <w:t>.</w:t>
      </w:r>
    </w:p>
    <w:p w:rsidR="00CB0B99" w:rsidRDefault="00CB0B99">
      <w:pPr>
        <w:pStyle w:val="HJPara"/>
      </w:pPr>
    </w:p>
    <w:p w:rsidR="00CB0B99" w:rsidRDefault="00455039">
      <w:pPr>
        <w:pStyle w:val="HJPara"/>
      </w:pPr>
      <w:r>
        <w:t>There being no objection, the House advanced to the fourth order of business.</w:t>
      </w:r>
    </w:p>
    <w:p w:rsidR="00CB0B99" w:rsidRDefault="00CB0B99">
      <w:pPr>
        <w:rPr>
          <w:szCs w:val="18"/>
        </w:rPr>
      </w:pPr>
    </w:p>
    <w:p w:rsidR="00CB0B99" w:rsidRDefault="00CB0B99">
      <w:pPr>
        <w:jc w:val="center"/>
        <w:rPr>
          <w:rStyle w:val="HouseJrnl-Index"/>
          <w:szCs w:val="18"/>
        </w:rPr>
      </w:pPr>
      <w:r>
        <w:rPr>
          <w:b/>
          <w:szCs w:val="18"/>
        </w:rPr>
        <w:t>INTRODUCTION &amp; FIRST READING</w:t>
      </w:r>
    </w:p>
    <w:p w:rsidR="00CB0B99" w:rsidRDefault="00CB0B99">
      <w:pPr>
        <w:pStyle w:val="HJPara"/>
      </w:pPr>
    </w:p>
    <w:p w:rsidR="00CB0B99" w:rsidRDefault="00CB0B99" w:rsidP="000A48A4">
      <w:pPr>
        <w:pStyle w:val="HJPara"/>
        <w:ind w:left="720" w:hanging="720"/>
      </w:pPr>
      <w:r>
        <w:t xml:space="preserve"> </w:t>
      </w:r>
      <w:r>
        <w:rPr>
          <w:u w:val="single"/>
        </w:rPr>
        <w:t>HB 2165</w:t>
      </w:r>
      <w:r>
        <w:tab/>
      </w:r>
      <w:r>
        <w:fldChar w:fldCharType="begin"/>
      </w:r>
      <w:r>
        <w:instrText>xe "2165:0010X_XIntroduction &amp; 1st Reading"</w:instrText>
      </w:r>
      <w:r>
        <w:fldChar w:fldCharType="end"/>
      </w:r>
      <w:r>
        <w:t>by Representatives Harris, Cody, Pollet, Doglio, Kagi, Ryu and Slatter</w:t>
      </w:r>
    </w:p>
    <w:p w:rsidR="00CB0B99" w:rsidRDefault="00CB0B99" w:rsidP="000A48A4">
      <w:pPr>
        <w:pStyle w:val="HJPara"/>
      </w:pPr>
    </w:p>
    <w:p w:rsidR="00CB0B99" w:rsidRDefault="00CB0B99" w:rsidP="000A48A4">
      <w:pPr>
        <w:pStyle w:val="HJPara"/>
        <w:ind w:left="360" w:firstLine="0"/>
      </w:pPr>
      <w:r>
        <w:t>AN ACT Relating to vapor products, e-cigarettes, and nicotine products taxation; amending RCW 66.08.145, 66.44.010, 82.24.510, 82.24.550, 82.26.060, 82.26.080, 82.26.150, 82.26.220, 82.32.300, and 43.06.450; adding new sections to chapter 43.06 RCW; adding a new section to chapter 82.08 RCW; adding a new section to chapter 82.12 RCW; adding a new chapter to Title 82 RCW; creating new sections; prescribing penalties; and providing an effective date.</w:t>
      </w:r>
    </w:p>
    <w:p w:rsidR="00CB0B99" w:rsidRDefault="00CB0B99" w:rsidP="000A48A4">
      <w:pPr>
        <w:pStyle w:val="HJPara"/>
      </w:pPr>
    </w:p>
    <w:p w:rsidR="00CB0B99" w:rsidRDefault="00CB0B99" w:rsidP="000A48A4">
      <w:pPr>
        <w:pStyle w:val="HJPara"/>
        <w:ind w:left="360" w:firstLine="0"/>
      </w:pPr>
      <w:r>
        <w:t>Referred to Committee on Finance.</w:t>
      </w:r>
    </w:p>
    <w:p w:rsidR="00CB0B99" w:rsidRDefault="00CB0B99" w:rsidP="000A48A4">
      <w:pPr>
        <w:pStyle w:val="HJPara"/>
        <w:ind w:firstLine="0"/>
      </w:pPr>
    </w:p>
    <w:p w:rsidR="00A850D3" w:rsidRDefault="00A850D3" w:rsidP="000A48A4">
      <w:pPr>
        <w:pStyle w:val="HJPara"/>
        <w:ind w:firstLine="0"/>
      </w:pPr>
      <w:r>
        <w:rPr>
          <w:rStyle w:val="HouseJrnl-Index"/>
        </w:rPr>
        <w:tab/>
        <w:t>There being no objection, the bill listed on the day’s introduction sheet under the fourth order of business was referred to the committee so designated.</w:t>
      </w:r>
    </w:p>
    <w:p w:rsidR="00A850D3" w:rsidRDefault="00A850D3">
      <w:pPr>
        <w:pStyle w:val="HJPara"/>
      </w:pPr>
    </w:p>
    <w:p w:rsidR="00CB0B99" w:rsidRDefault="00CB0B99">
      <w:pPr>
        <w:pStyle w:val="HJPara"/>
      </w:pPr>
      <w:r>
        <w:t>There being no objection, the House advanced to the fifth order of business.</w:t>
      </w:r>
    </w:p>
    <w:p w:rsidR="00A850D3" w:rsidRDefault="00A850D3">
      <w:pPr>
        <w:pStyle w:val="HJPara"/>
        <w:rPr>
          <w:rStyle w:val="HouseJrnl-Index"/>
        </w:rPr>
      </w:pPr>
    </w:p>
    <w:p w:rsidR="00CB0B99" w:rsidRDefault="00CB0B99">
      <w:pPr>
        <w:jc w:val="center"/>
        <w:rPr>
          <w:rStyle w:val="HouseJrnl-Index"/>
          <w:szCs w:val="18"/>
        </w:rPr>
      </w:pPr>
      <w:r>
        <w:rPr>
          <w:b/>
          <w:szCs w:val="18"/>
        </w:rPr>
        <w:t>REPORTS OF STANDING COMMITTEES</w:t>
      </w:r>
    </w:p>
    <w:p w:rsidR="00CB0B99" w:rsidRDefault="00CB0B99">
      <w:pPr>
        <w:pStyle w:val="HJPara"/>
      </w:pPr>
    </w:p>
    <w:p w:rsidR="00CB0B99" w:rsidRDefault="00CB0B99">
      <w:pPr>
        <w:pStyle w:val="HJPara"/>
        <w:jc w:val="right"/>
      </w:pPr>
      <w:r>
        <w:t>March 14, 2017</w:t>
      </w:r>
    </w:p>
    <w:p w:rsidR="00CB0B99" w:rsidRDefault="00CB0B99">
      <w:pPr>
        <w:pStyle w:val="ReportPara"/>
        <w:rPr>
          <w:sz w:val="18"/>
        </w:rPr>
      </w:pPr>
      <w:r>
        <w:rPr>
          <w:sz w:val="18"/>
          <w:u w:val="single"/>
        </w:rPr>
        <w:t>SB 5091</w:t>
      </w:r>
      <w:r>
        <w:rPr>
          <w:sz w:val="18"/>
        </w:rPr>
        <w:t xml:space="preserve"> </w:t>
      </w:r>
      <w:r>
        <w:rPr>
          <w:sz w:val="18"/>
        </w:rPr>
        <w:fldChar w:fldCharType="begin"/>
      </w:r>
      <w:r>
        <w:rPr>
          <w:sz w:val="18"/>
        </w:rPr>
        <w:instrText>xe "5091:0011X_XCommittee Report"</w:instrText>
      </w:r>
      <w:r>
        <w:rPr>
          <w:sz w:val="18"/>
        </w:rPr>
        <w:fldChar w:fldCharType="end"/>
      </w:r>
      <w:r>
        <w:rPr>
          <w:sz w:val="18"/>
        </w:rPr>
        <w:tab/>
        <w:t xml:space="preserve">Prime Sponsor, Senator Takko: Removing expiration dates, obsolete dates, and an outdated statutory reference from the enforcement provisions of the underground </w:t>
      </w:r>
      <w:r>
        <w:rPr>
          <w:sz w:val="18"/>
        </w:rPr>
        <w:t>utility damage prevention act.  Reported by Committee on Technology &amp; Economic Development</w:t>
      </w:r>
    </w:p>
    <w:p w:rsidR="00CB0B99" w:rsidRDefault="00CB0B99">
      <w:pPr>
        <w:pStyle w:val="ReportPara2"/>
        <w:rPr>
          <w:sz w:val="18"/>
        </w:rPr>
      </w:pPr>
    </w:p>
    <w:p w:rsidR="00CB0B99" w:rsidRDefault="00CB0B99">
      <w:pPr>
        <w:pStyle w:val="ReportPara2"/>
        <w:rPr>
          <w:sz w:val="18"/>
        </w:rPr>
      </w:pPr>
      <w:r>
        <w:rPr>
          <w:sz w:val="18"/>
        </w:rPr>
        <w:t>MAJORITY recommendation:  Do pass.  Signed by Representatives Morris, Chair; Kloba, Vice Chair; Tarleton, Vice Chair; Smith, Ranking Minority Member; DeBolt, Assistant Ranking Minority Member; Doglio; Fey; Harmsworth; Hudgins; Manweller; McDonald; Nealey; Santos; Slatter; Steele and Wylie.</w:t>
      </w:r>
    </w:p>
    <w:p w:rsidR="00CB0B99" w:rsidRDefault="00CB0B99">
      <w:pPr>
        <w:pStyle w:val="ReportPara2"/>
        <w:rPr>
          <w:sz w:val="18"/>
        </w:rPr>
      </w:pPr>
    </w:p>
    <w:p w:rsidR="00CB0B99" w:rsidRDefault="003D0A54">
      <w:pPr>
        <w:pStyle w:val="ReportPara2"/>
        <w:rPr>
          <w:sz w:val="18"/>
        </w:rPr>
      </w:pPr>
      <w:r>
        <w:rPr>
          <w:sz w:val="18"/>
        </w:rPr>
        <w:t>Referred</w:t>
      </w:r>
      <w:r w:rsidR="00CB0B99">
        <w:rPr>
          <w:sz w:val="18"/>
        </w:rPr>
        <w:t xml:space="preserve"> to Committee on Rules for second reading.</w:t>
      </w:r>
    </w:p>
    <w:p w:rsidR="004601AC" w:rsidRDefault="004601AC">
      <w:pPr>
        <w:pStyle w:val="HJPara"/>
        <w:rPr>
          <w:rStyle w:val="HouseJrnl-Index"/>
        </w:rPr>
      </w:pPr>
    </w:p>
    <w:p w:rsidR="004601AC" w:rsidRDefault="004601AC">
      <w:pPr>
        <w:pStyle w:val="HJPara"/>
        <w:rPr>
          <w:rStyle w:val="HouseJrnl-Index"/>
        </w:rPr>
      </w:pPr>
      <w:r>
        <w:rPr>
          <w:rStyle w:val="HouseJrnl-Index"/>
        </w:rPr>
        <w:t>There being no objection, the bill listed on the day’s committee reports under the fifth order of business was referred to the committee so designated.</w:t>
      </w:r>
    </w:p>
    <w:p w:rsidR="004601AC" w:rsidRDefault="004601AC">
      <w:pPr>
        <w:pStyle w:val="HJPara"/>
      </w:pPr>
    </w:p>
    <w:p w:rsidR="004601AC" w:rsidRDefault="004601AC">
      <w:pPr>
        <w:pStyle w:val="HJPara"/>
      </w:pPr>
      <w:r>
        <w:t>There being no objection, the House advanced to the seventh order of business.</w:t>
      </w:r>
    </w:p>
    <w:p w:rsidR="004601AC" w:rsidRDefault="004601AC">
      <w:pPr>
        <w:rPr>
          <w:szCs w:val="18"/>
        </w:rPr>
      </w:pPr>
    </w:p>
    <w:p w:rsidR="00CB0B99" w:rsidRDefault="00CB0B99">
      <w:pPr>
        <w:pStyle w:val="HJPara"/>
        <w:jc w:val="center"/>
        <w:rPr>
          <w:b/>
        </w:rPr>
      </w:pPr>
      <w:r>
        <w:rPr>
          <w:b/>
        </w:rPr>
        <w:t>MESSAGE FROM THE SENATE</w:t>
      </w:r>
    </w:p>
    <w:p w:rsidR="004601AC" w:rsidRDefault="004601AC">
      <w:pPr>
        <w:pStyle w:val="HJPara"/>
        <w:jc w:val="right"/>
      </w:pPr>
    </w:p>
    <w:p w:rsidR="00CB0B99" w:rsidRDefault="00CB0B99">
      <w:pPr>
        <w:pStyle w:val="HJPara"/>
        <w:jc w:val="right"/>
      </w:pPr>
      <w:r>
        <w:t>March 1, 2017</w:t>
      </w:r>
    </w:p>
    <w:p w:rsidR="00CB0B99" w:rsidRDefault="00CB0B99">
      <w:pPr>
        <w:pStyle w:val="HJPara"/>
      </w:pPr>
      <w:r>
        <w:t>Mr. Speaker:</w:t>
      </w:r>
    </w:p>
    <w:p w:rsidR="00CB0B99" w:rsidRDefault="00CB0B99">
      <w:pPr>
        <w:pStyle w:val="HJPara"/>
      </w:pPr>
    </w:p>
    <w:p w:rsidR="00CB0B99" w:rsidRDefault="00CB0B99">
      <w:pPr>
        <w:pStyle w:val="HJPara"/>
      </w:pPr>
      <w:r>
        <w:t>The Senate has passed SUBSTITUTE HOUSE BILL NO. 2106</w:t>
      </w:r>
      <w:r>
        <w:fldChar w:fldCharType="begin"/>
      </w:r>
      <w:r>
        <w:instrText xml:space="preserve"> XE "</w:instrText>
      </w:r>
      <w:r w:rsidRPr="00623C53">
        <w:instrText>2106-S:0021X-XMessages</w:instrText>
      </w:r>
      <w:r>
        <w:instrText xml:space="preserve">" </w:instrText>
      </w:r>
      <w:r>
        <w:fldChar w:fldCharType="end"/>
      </w:r>
      <w:r>
        <w:t xml:space="preserve"> with the following amendment:</w:t>
      </w:r>
    </w:p>
    <w:p w:rsidR="00CB0B99" w:rsidRDefault="00CB0B99">
      <w:pPr>
        <w:ind w:firstLine="576"/>
      </w:pPr>
      <w:r>
        <w:rPr>
          <w:vanish/>
        </w:rPr>
        <w:fldChar w:fldCharType="begin"/>
      </w:r>
      <w:r>
        <w:rPr>
          <w:vanish/>
        </w:rPr>
        <w:instrText xml:space="preserve"> LISTNUM \s 0 </w:instrText>
      </w:r>
      <w:r>
        <w:rPr>
          <w:vanish/>
        </w:rPr>
        <w:fldChar w:fldCharType="end"/>
      </w:r>
      <w:r>
        <w:t xml:space="preserve">   </w:t>
      </w:r>
    </w:p>
    <w:p w:rsidR="00B61EE4" w:rsidRDefault="00CB0B99" w:rsidP="00AD12D5">
      <w:pPr>
        <w:spacing w:after="120"/>
        <w:ind w:firstLine="288"/>
        <w:rPr>
          <w:rFonts w:ascii="Courier New" w:hAnsi="Courier New" w:cs="Courier New"/>
        </w:rPr>
      </w:pPr>
      <w:r w:rsidRPr="00085F6E">
        <w:rPr>
          <w:rFonts w:ascii="Courier New" w:hAnsi="Courier New" w:cs="Courier New"/>
        </w:rPr>
        <w:t>Strike everything after the enacting clause and insert the following:</w:t>
      </w:r>
    </w:p>
    <w:p w:rsidR="00B61EE4" w:rsidRDefault="00CB0B99" w:rsidP="00AD12D5">
      <w:pPr>
        <w:spacing w:after="120"/>
        <w:ind w:firstLine="288"/>
        <w:rPr>
          <w:rFonts w:ascii="Courier New" w:hAnsi="Courier New" w:cs="Courier New"/>
        </w:rPr>
      </w:pPr>
      <w:r w:rsidRPr="00085F6E">
        <w:rPr>
          <w:rFonts w:ascii="Courier New" w:hAnsi="Courier New" w:cs="Courier New"/>
        </w:rPr>
        <w:t>"</w:t>
      </w:r>
      <w:r w:rsidRPr="00085F6E">
        <w:rPr>
          <w:rFonts w:ascii="Courier New" w:hAnsi="Courier New" w:cs="Courier New"/>
          <w:u w:val="single"/>
        </w:rPr>
        <w:t>NEW SECTION.</w:t>
      </w:r>
      <w:r w:rsidRPr="00085F6E">
        <w:rPr>
          <w:rFonts w:ascii="Courier New" w:hAnsi="Courier New" w:cs="Courier New"/>
        </w:rPr>
        <w:t xml:space="preserve">  </w:t>
      </w:r>
      <w:r w:rsidRPr="00085F6E">
        <w:rPr>
          <w:rFonts w:ascii="Courier New" w:hAnsi="Courier New" w:cs="Courier New"/>
          <w:b/>
        </w:rPr>
        <w:t xml:space="preserve">Sec. </w:t>
      </w:r>
      <w:r w:rsidRPr="00085F6E">
        <w:rPr>
          <w:rFonts w:ascii="Courier New" w:hAnsi="Courier New" w:cs="Courier New"/>
          <w:b/>
        </w:rPr>
        <w:fldChar w:fldCharType="begin"/>
      </w:r>
      <w:r w:rsidRPr="00085F6E">
        <w:rPr>
          <w:rFonts w:ascii="Courier New" w:hAnsi="Courier New" w:cs="Courier New"/>
          <w:b/>
        </w:rPr>
        <w:instrText>LISTNUM  LegalDefault \l 1</w:instrText>
      </w:r>
      <w:r w:rsidRPr="00085F6E">
        <w:rPr>
          <w:rFonts w:ascii="Courier New" w:hAnsi="Courier New" w:cs="Courier New"/>
          <w:b/>
        </w:rPr>
        <w:fldChar w:fldCharType="end"/>
      </w:r>
      <w:r w:rsidRPr="00085F6E">
        <w:rPr>
          <w:rFonts w:ascii="Courier New" w:hAnsi="Courier New" w:cs="Courier New"/>
        </w:rPr>
        <w:t xml:space="preserve">  The legislature finds that the prohibition on the use of public resources for campaign purposes serves an important purpose, but that the period prohibiting state legislators from communicating with constituents at public expense is unnecessary once the election, and the campaign itself, has ended. Furthermore, the delay in constituent outreach after the election only hinders a legislator's ability to quickly and effectively respond to requests and keep the public informed about current state issues, and the various deadlines relating to mailed, emailed, and web site communications are confusing and need to be harmonized. For these reasons, the legislature intends to change mailed, emailed, and web site communication deadlines to the same time periods, in order to allow legislators to actively engage with the public on official </w:t>
      </w:r>
      <w:r w:rsidRPr="00085F6E">
        <w:rPr>
          <w:rFonts w:ascii="Courier New" w:hAnsi="Courier New" w:cs="Courier New"/>
        </w:rPr>
        <w:lastRenderedPageBreak/>
        <w:t>legislative business in a timely and effective manner.</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b/>
        </w:rPr>
        <w:t xml:space="preserve">Sec. </w:t>
      </w:r>
      <w:r w:rsidRPr="00085F6E">
        <w:rPr>
          <w:rFonts w:ascii="Courier New" w:hAnsi="Courier New" w:cs="Courier New"/>
          <w:b/>
        </w:rPr>
        <w:fldChar w:fldCharType="begin"/>
      </w:r>
      <w:r w:rsidRPr="00085F6E">
        <w:rPr>
          <w:rFonts w:ascii="Courier New" w:hAnsi="Courier New" w:cs="Courier New"/>
          <w:b/>
        </w:rPr>
        <w:instrText>LISTNUM  LegalDefault \l 1</w:instrText>
      </w:r>
      <w:r w:rsidRPr="00085F6E">
        <w:rPr>
          <w:rFonts w:ascii="Courier New" w:hAnsi="Courier New" w:cs="Courier New"/>
          <w:b/>
        </w:rPr>
        <w:fldChar w:fldCharType="end"/>
      </w:r>
      <w:r w:rsidRPr="00085F6E">
        <w:rPr>
          <w:rFonts w:ascii="Courier New" w:hAnsi="Courier New" w:cs="Courier New"/>
        </w:rPr>
        <w:t xml:space="preserve">  RCW 42.52.180 and 2011 c 60 s 30 are each amended to read as follows:</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(2) This section shall not apply to the following activities:</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 xml:space="preserve">(c) The maintenance of official legislative web sites throughout the </w:t>
      </w:r>
      <w:r w:rsidRPr="00085F6E">
        <w:rPr>
          <w:rFonts w:ascii="Courier New" w:hAnsi="Courier New" w:cs="Courier New"/>
        </w:rPr>
        <w:t xml:space="preserve">year, regardless of pending elections. The web sites may contain any discretionary material which was also specifically prepared for the legislator in the course of his or her duties as a legislator, including newsletters and press releases. The official legislative web sites of legislators seeking reelection </w:t>
      </w:r>
      <w:r w:rsidRPr="00085F6E">
        <w:rPr>
          <w:rFonts w:ascii="Courier New" w:hAnsi="Courier New" w:cs="Courier New"/>
          <w:u w:val="single"/>
        </w:rPr>
        <w:t>or election to any office</w:t>
      </w:r>
      <w:r w:rsidRPr="00085F6E">
        <w:rPr>
          <w:rFonts w:ascii="Courier New" w:hAnsi="Courier New" w:cs="Courier New"/>
        </w:rPr>
        <w:t xml:space="preserve"> shall not be altered ((</w:t>
      </w:r>
      <w:r w:rsidRPr="00085F6E">
        <w:rPr>
          <w:rFonts w:ascii="Courier New" w:hAnsi="Courier New" w:cs="Courier New"/>
          <w:strike/>
        </w:rPr>
        <w:t>between June 30th and November 15th</w:t>
      </w:r>
      <w:r w:rsidRPr="00085F6E">
        <w:rPr>
          <w:rFonts w:ascii="Courier New" w:hAnsi="Courier New" w:cs="Courier New"/>
        </w:rPr>
        <w:t>))</w:t>
      </w:r>
      <w:r w:rsidRPr="00085F6E">
        <w:rPr>
          <w:rFonts w:ascii="Courier New" w:hAnsi="Courier New" w:cs="Courier New"/>
          <w:u w:val="single"/>
        </w:rPr>
        <w:t>, other than during a special legislative session, beginning on the first day of the declaration of candidacy filing period specified in RCW 29A.24.050 through the date of certification of the general election</w:t>
      </w:r>
      <w:r w:rsidRPr="00085F6E">
        <w:rPr>
          <w:rFonts w:ascii="Courier New" w:hAnsi="Courier New" w:cs="Courier New"/>
        </w:rPr>
        <w:t xml:space="preserve"> of the election year. The web site shall not be used for campaign purposes;</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(d) Activities that are part of the normal and regular conduct of the office or agency; and</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rsidR="00B61EE4" w:rsidRDefault="00CB0B99" w:rsidP="00AD12D5">
      <w:pPr>
        <w:spacing w:after="120"/>
        <w:ind w:firstLine="288"/>
        <w:rPr>
          <w:rFonts w:ascii="Courier New" w:hAnsi="Courier New" w:cs="Courier New"/>
        </w:rPr>
      </w:pPr>
      <w:r w:rsidRPr="00085F6E">
        <w:rPr>
          <w:rFonts w:ascii="Courier New" w:hAnsi="Courier New" w:cs="Courier New"/>
        </w:rPr>
        <w:t>(3) As to state officers and employees, this section operates to the exclusion of RCW 42.17A.555.</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b/>
        </w:rPr>
        <w:t xml:space="preserve">Sec. </w:t>
      </w:r>
      <w:r w:rsidRPr="00085F6E">
        <w:rPr>
          <w:rFonts w:ascii="Courier New" w:hAnsi="Courier New" w:cs="Courier New"/>
          <w:b/>
        </w:rPr>
        <w:fldChar w:fldCharType="begin"/>
      </w:r>
      <w:r w:rsidRPr="00085F6E">
        <w:rPr>
          <w:rFonts w:ascii="Courier New" w:hAnsi="Courier New" w:cs="Courier New"/>
          <w:b/>
        </w:rPr>
        <w:instrText>LISTNUM  LegalDefault \l 1</w:instrText>
      </w:r>
      <w:r w:rsidRPr="00085F6E">
        <w:rPr>
          <w:rFonts w:ascii="Courier New" w:hAnsi="Courier New" w:cs="Courier New"/>
          <w:b/>
        </w:rPr>
        <w:fldChar w:fldCharType="end"/>
      </w:r>
      <w:r w:rsidRPr="00085F6E">
        <w:rPr>
          <w:rFonts w:ascii="Courier New" w:hAnsi="Courier New" w:cs="Courier New"/>
        </w:rPr>
        <w:t xml:space="preserve">  RCW 42.52.185 and 2011 c 60 s 31 are each amended to read as follows:</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(1) During the ((</w:t>
      </w:r>
      <w:r w:rsidRPr="00085F6E">
        <w:rPr>
          <w:rFonts w:ascii="Courier New" w:hAnsi="Courier New" w:cs="Courier New"/>
          <w:strike/>
        </w:rPr>
        <w:t>twelve-month</w:t>
      </w:r>
      <w:r w:rsidRPr="00085F6E">
        <w:rPr>
          <w:rFonts w:ascii="Courier New" w:hAnsi="Courier New" w:cs="Courier New"/>
        </w:rPr>
        <w:t>)) period beginning on December 1st of the year before a general election for a state legislator's election to office and continuing through ((</w:t>
      </w:r>
      <w:r w:rsidRPr="00085F6E">
        <w:rPr>
          <w:rFonts w:ascii="Courier New" w:hAnsi="Courier New" w:cs="Courier New"/>
          <w:strike/>
        </w:rPr>
        <w:t>November 30th immediately after</w:t>
      </w:r>
      <w:r w:rsidRPr="00085F6E">
        <w:rPr>
          <w:rFonts w:ascii="Courier New" w:hAnsi="Courier New" w:cs="Courier New"/>
        </w:rPr>
        <w:t xml:space="preserve">)) the </w:t>
      </w:r>
      <w:r w:rsidRPr="00085F6E">
        <w:rPr>
          <w:rFonts w:ascii="Courier New" w:hAnsi="Courier New" w:cs="Courier New"/>
          <w:u w:val="single"/>
        </w:rPr>
        <w:t>date of certification of the</w:t>
      </w:r>
      <w:r w:rsidRPr="00085F6E">
        <w:rPr>
          <w:rFonts w:ascii="Courier New" w:hAnsi="Courier New" w:cs="Courier New"/>
        </w:rPr>
        <w:t xml:space="preserve"> general election, the legislator may not mail, either by regular mail or ((</w:t>
      </w:r>
      <w:r w:rsidRPr="00085F6E">
        <w:rPr>
          <w:rFonts w:ascii="Courier New" w:hAnsi="Courier New" w:cs="Courier New"/>
          <w:strike/>
        </w:rPr>
        <w:t>electronic mail</w:t>
      </w:r>
      <w:r w:rsidRPr="00085F6E">
        <w:rPr>
          <w:rFonts w:ascii="Courier New" w:hAnsi="Courier New" w:cs="Courier New"/>
        </w:rPr>
        <w:t xml:space="preserve">)) </w:t>
      </w:r>
      <w:r w:rsidRPr="00085F6E">
        <w:rPr>
          <w:rFonts w:ascii="Courier New" w:hAnsi="Courier New" w:cs="Courier New"/>
          <w:u w:val="single"/>
        </w:rPr>
        <w:t>email</w:t>
      </w:r>
      <w:r w:rsidRPr="00085F6E">
        <w:rPr>
          <w:rFonts w:ascii="Courier New" w:hAnsi="Courier New" w:cs="Courier New"/>
        </w:rPr>
        <w:t xml:space="preserve">, to a constituent at public expense a letter, newsletter, brochure, or other piece of literature, except </w:t>
      </w:r>
      <w:r w:rsidRPr="00085F6E">
        <w:rPr>
          <w:rFonts w:ascii="Courier New" w:hAnsi="Courier New" w:cs="Courier New"/>
          <w:u w:val="single"/>
        </w:rPr>
        <w:t>for routine legislative correspondence, such as scheduling, and</w:t>
      </w:r>
      <w:r w:rsidRPr="00085F6E">
        <w:rPr>
          <w:rFonts w:ascii="Courier New" w:hAnsi="Courier New" w:cs="Courier New"/>
        </w:rPr>
        <w:t xml:space="preserve"> as follows:</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 xml:space="preserve">(a) The legislator may mail two mailings of newsletters to constituents. All newsletters within each mailing of newsletters must be identical as to their content but not as to the constituent name or address. </w:t>
      </w:r>
      <w:r w:rsidRPr="00085F6E">
        <w:rPr>
          <w:rFonts w:ascii="Courier New" w:hAnsi="Courier New" w:cs="Courier New"/>
        </w:rPr>
        <w:lastRenderedPageBreak/>
        <w:t>((</w:t>
      </w:r>
      <w:r w:rsidRPr="00085F6E">
        <w:rPr>
          <w:rFonts w:ascii="Courier New" w:hAnsi="Courier New" w:cs="Courier New"/>
          <w:strike/>
        </w:rPr>
        <w:t>One such mailing may be mailed no later than thirty days after the start of a regular legislative session, except that a legislator appointed during a regular legislative session to fill a vacant seat may have up to thirty days from the date of appointment to send out the first mailing. The other</w:t>
      </w:r>
      <w:r w:rsidRPr="00085F6E">
        <w:rPr>
          <w:rFonts w:ascii="Courier New" w:hAnsi="Courier New" w:cs="Courier New"/>
        </w:rPr>
        <w:t xml:space="preserve">)) </w:t>
      </w:r>
      <w:r w:rsidRPr="00085F6E">
        <w:rPr>
          <w:rFonts w:ascii="Courier New" w:hAnsi="Courier New" w:cs="Courier New"/>
          <w:u w:val="single"/>
        </w:rPr>
        <w:t>Both</w:t>
      </w:r>
      <w:r w:rsidRPr="00085F6E">
        <w:rPr>
          <w:rFonts w:ascii="Courier New" w:hAnsi="Courier New" w:cs="Courier New"/>
        </w:rPr>
        <w:t xml:space="preserve"> mailing</w:t>
      </w:r>
      <w:r w:rsidRPr="00085F6E">
        <w:rPr>
          <w:rFonts w:ascii="Courier New" w:hAnsi="Courier New" w:cs="Courier New"/>
          <w:u w:val="single"/>
        </w:rPr>
        <w:t>s</w:t>
      </w:r>
      <w:r w:rsidRPr="00085F6E">
        <w:rPr>
          <w:rFonts w:ascii="Courier New" w:hAnsi="Courier New" w:cs="Courier New"/>
        </w:rPr>
        <w:t xml:space="preserve"> ((</w:t>
      </w:r>
      <w:r w:rsidRPr="00085F6E">
        <w:rPr>
          <w:rFonts w:ascii="Courier New" w:hAnsi="Courier New" w:cs="Courier New"/>
          <w:strike/>
        </w:rPr>
        <w:t>may</w:t>
      </w:r>
      <w:r w:rsidRPr="00085F6E">
        <w:rPr>
          <w:rFonts w:ascii="Courier New" w:hAnsi="Courier New" w:cs="Courier New"/>
        </w:rPr>
        <w:t xml:space="preserve">)) </w:t>
      </w:r>
      <w:r w:rsidRPr="00085F6E">
        <w:rPr>
          <w:rFonts w:ascii="Courier New" w:hAnsi="Courier New" w:cs="Courier New"/>
          <w:u w:val="single"/>
        </w:rPr>
        <w:t>must</w:t>
      </w:r>
      <w:r w:rsidRPr="00085F6E">
        <w:rPr>
          <w:rFonts w:ascii="Courier New" w:hAnsi="Courier New" w:cs="Courier New"/>
        </w:rPr>
        <w:t xml:space="preserve"> be mailed ((</w:t>
      </w:r>
      <w:r w:rsidRPr="00085F6E">
        <w:rPr>
          <w:rFonts w:ascii="Courier New" w:hAnsi="Courier New" w:cs="Courier New"/>
          <w:strike/>
        </w:rPr>
        <w:t>no later than sixty days after the end of a regular legislative session</w:t>
      </w:r>
      <w:r w:rsidRPr="00085F6E">
        <w:rPr>
          <w:rFonts w:ascii="Courier New" w:hAnsi="Courier New" w:cs="Courier New"/>
        </w:rPr>
        <w:t xml:space="preserve">)) </w:t>
      </w:r>
      <w:r w:rsidRPr="00085F6E">
        <w:rPr>
          <w:rFonts w:ascii="Courier New" w:hAnsi="Courier New" w:cs="Courier New"/>
          <w:u w:val="single"/>
        </w:rPr>
        <w:t>before the first day of the declaration of candidacy filing period specified in RCW 29A.24.050</w:t>
      </w:r>
      <w:r w:rsidRPr="00085F6E">
        <w:rPr>
          <w:rFonts w:ascii="Courier New" w:hAnsi="Courier New" w:cs="Courier New"/>
        </w:rPr>
        <w:t>.</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(b) The legislator may mail an individual letter to (i) an individual constituent who has contacted the legislator regarding the subject matter of the letter during the legislator's current term of office; (ii) an individual constituent who holds a governmental office with jurisdiction over the subject matter of the letter; or (iii) an individual constituent who has received an award or honor of extraordinary distinction of a type that is sufficiently infrequent to be noteworthy to a reasonable person, including, but not limited to: (A) An international or national award such as the Nobel prize or the Pulitzer prize; (B) a state award such as Washington scholar; (C) an Eagle Scout award; and (D) a Medal of Honor.</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 xml:space="preserve">(c) In those cases where constituents have specifically indicated that they would like to be contacted to receive regular or periodic updates on legislative matters </w:t>
      </w:r>
      <w:r w:rsidRPr="00085F6E">
        <w:rPr>
          <w:rFonts w:ascii="Courier New" w:hAnsi="Courier New" w:cs="Courier New"/>
          <w:u w:val="single"/>
        </w:rPr>
        <w:t>or been added to a distribution list and provided regular opportunities to unsubscribe from that mailing list</w:t>
      </w:r>
      <w:r w:rsidRPr="00085F6E">
        <w:rPr>
          <w:rFonts w:ascii="Courier New" w:hAnsi="Courier New" w:cs="Courier New"/>
        </w:rPr>
        <w:t>, legislators may provide such updates by ((</w:t>
      </w:r>
      <w:r w:rsidRPr="00085F6E">
        <w:rPr>
          <w:rFonts w:ascii="Courier New" w:hAnsi="Courier New" w:cs="Courier New"/>
          <w:strike/>
        </w:rPr>
        <w:t>electronic mail</w:t>
      </w:r>
      <w:r w:rsidRPr="00085F6E">
        <w:rPr>
          <w:rFonts w:ascii="Courier New" w:hAnsi="Courier New" w:cs="Courier New"/>
        </w:rPr>
        <w:t xml:space="preserve">)) </w:t>
      </w:r>
      <w:r w:rsidRPr="00085F6E">
        <w:rPr>
          <w:rFonts w:ascii="Courier New" w:hAnsi="Courier New" w:cs="Courier New"/>
          <w:u w:val="single"/>
        </w:rPr>
        <w:t>email</w:t>
      </w:r>
      <w:r w:rsidRPr="00085F6E">
        <w:rPr>
          <w:rFonts w:ascii="Courier New" w:hAnsi="Courier New" w:cs="Courier New"/>
        </w:rPr>
        <w:t xml:space="preserve"> throughout the legislative session and up until ((</w:t>
      </w:r>
      <w:r w:rsidRPr="00085F6E">
        <w:rPr>
          <w:rFonts w:ascii="Courier New" w:hAnsi="Courier New" w:cs="Courier New"/>
          <w:strike/>
        </w:rPr>
        <w:t>thirty days from the conclusion of a legislative session</w:t>
      </w:r>
      <w:r w:rsidRPr="00085F6E">
        <w:rPr>
          <w:rFonts w:ascii="Courier New" w:hAnsi="Courier New" w:cs="Courier New"/>
        </w:rPr>
        <w:t xml:space="preserve">)) </w:t>
      </w:r>
      <w:r w:rsidRPr="00085F6E">
        <w:rPr>
          <w:rFonts w:ascii="Courier New" w:hAnsi="Courier New" w:cs="Courier New"/>
          <w:u w:val="single"/>
        </w:rPr>
        <w:t>the first day of the declaration of candidacy filing period specified in RCW 29A.24.050. Legislators may also provide these updates by email during any special legislative session</w:t>
      </w:r>
      <w:r w:rsidRPr="00085F6E">
        <w:rPr>
          <w:rFonts w:ascii="Courier New" w:hAnsi="Courier New" w:cs="Courier New"/>
        </w:rPr>
        <w:t>.</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(2) ((</w:t>
      </w:r>
      <w:r w:rsidRPr="00085F6E">
        <w:rPr>
          <w:rFonts w:ascii="Courier New" w:hAnsi="Courier New" w:cs="Courier New"/>
          <w:strike/>
        </w:rPr>
        <w:t>For purposes of subsection (1) of this section, "legislator" means a legislator who is a "candidate," as defined by RCW 42.17A.005, for any public office.</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strike/>
        </w:rPr>
        <w:t>(3)</w:t>
      </w:r>
      <w:r w:rsidRPr="00085F6E">
        <w:rPr>
          <w:rFonts w:ascii="Courier New" w:hAnsi="Courier New" w:cs="Courier New"/>
        </w:rPr>
        <w:t xml:space="preserve">)) A violation of this section constitutes use of the facilities of a public office for the purpose of </w:t>
      </w:r>
      <w:r w:rsidRPr="00085F6E">
        <w:rPr>
          <w:rFonts w:ascii="Courier New" w:hAnsi="Courier New" w:cs="Courier New"/>
        </w:rPr>
        <w:t>assisting a campaign under RCW 42.52.180.</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w:t>
      </w:r>
      <w:r w:rsidRPr="00085F6E">
        <w:rPr>
          <w:rFonts w:ascii="Courier New" w:hAnsi="Courier New" w:cs="Courier New"/>
          <w:strike/>
        </w:rPr>
        <w:t>(4)</w:t>
      </w:r>
      <w:r w:rsidRPr="00085F6E">
        <w:rPr>
          <w:rFonts w:ascii="Courier New" w:hAnsi="Courier New" w:cs="Courier New"/>
        </w:rPr>
        <w:t xml:space="preserve">)) </w:t>
      </w:r>
      <w:r w:rsidRPr="00085F6E">
        <w:rPr>
          <w:rFonts w:ascii="Courier New" w:hAnsi="Courier New" w:cs="Courier New"/>
          <w:u w:val="single"/>
        </w:rPr>
        <w:t>(3)</w:t>
      </w:r>
      <w:r w:rsidRPr="00085F6E">
        <w:rPr>
          <w:rFonts w:ascii="Courier New" w:hAnsi="Courier New" w:cs="Courier New"/>
        </w:rPr>
        <w:t xml:space="preserve"> The house of representatives and senate shall specifically limit expenditures per member for the total cost of mailings. Those costs include, but are not limited to, production costs, printing costs, and postage costs. The limits imposed under this subsection apply only to the total expenditures on mailings per member and not to any categorical cost within the total.</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w:t>
      </w:r>
      <w:r w:rsidRPr="00085F6E">
        <w:rPr>
          <w:rFonts w:ascii="Courier New" w:hAnsi="Courier New" w:cs="Courier New"/>
          <w:strike/>
        </w:rPr>
        <w:t>(5)</w:t>
      </w:r>
      <w:r w:rsidRPr="00085F6E">
        <w:rPr>
          <w:rFonts w:ascii="Courier New" w:hAnsi="Courier New" w:cs="Courier New"/>
        </w:rPr>
        <w:t xml:space="preserve">)) </w:t>
      </w:r>
      <w:r w:rsidRPr="00085F6E">
        <w:rPr>
          <w:rFonts w:ascii="Courier New" w:hAnsi="Courier New" w:cs="Courier New"/>
          <w:u w:val="single"/>
        </w:rPr>
        <w:t>(4)</w:t>
      </w:r>
      <w:r w:rsidRPr="00085F6E">
        <w:rPr>
          <w:rFonts w:ascii="Courier New" w:hAnsi="Courier New" w:cs="Courier New"/>
        </w:rPr>
        <w:t xml:space="preserve"> For purposes of this section((</w:t>
      </w:r>
      <w:r w:rsidRPr="00085F6E">
        <w:rPr>
          <w:rFonts w:ascii="Courier New" w:hAnsi="Courier New" w:cs="Courier New"/>
          <w:strike/>
        </w:rPr>
        <w:t>,</w:t>
      </w:r>
      <w:r w:rsidRPr="00085F6E">
        <w:rPr>
          <w:rFonts w:ascii="Courier New" w:hAnsi="Courier New" w:cs="Courier New"/>
        </w:rPr>
        <w:t>))</w:t>
      </w:r>
      <w:r w:rsidRPr="00085F6E">
        <w:rPr>
          <w:rFonts w:ascii="Courier New" w:hAnsi="Courier New" w:cs="Courier New"/>
          <w:u w:val="single"/>
        </w:rPr>
        <w:t>:</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u w:val="single"/>
        </w:rPr>
        <w:t>(a) "Legislator" means a legislator who is a "candidate," as defined in RCW 42.17A.005, for any public office; and</w:t>
      </w:r>
    </w:p>
    <w:p w:rsidR="00B61EE4" w:rsidRDefault="00CB0B99" w:rsidP="00AD12D5">
      <w:pPr>
        <w:spacing w:after="120"/>
        <w:ind w:firstLine="288"/>
        <w:rPr>
          <w:rFonts w:ascii="Courier New" w:hAnsi="Courier New" w:cs="Courier New"/>
        </w:rPr>
      </w:pPr>
      <w:r w:rsidRPr="00085F6E">
        <w:rPr>
          <w:rFonts w:ascii="Courier New" w:hAnsi="Courier New" w:cs="Courier New"/>
          <w:u w:val="single"/>
        </w:rPr>
        <w:t>(b) P</w:t>
      </w:r>
      <w:r w:rsidRPr="00085F6E">
        <w:rPr>
          <w:rFonts w:ascii="Courier New" w:hAnsi="Courier New" w:cs="Courier New"/>
        </w:rPr>
        <w:t>ersons residing outside the legislative district represented by the legislator are not considered to be constituents, but students, military personnel, or others temporarily employed outside of the district who normally reside in the district are considered to be constituents.</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u w:val="single"/>
        </w:rPr>
        <w:t>NEW SECTION.</w:t>
      </w:r>
      <w:r w:rsidRPr="00085F6E">
        <w:rPr>
          <w:rFonts w:ascii="Courier New" w:hAnsi="Courier New" w:cs="Courier New"/>
        </w:rPr>
        <w:t xml:space="preserve">  </w:t>
      </w:r>
      <w:r w:rsidRPr="00085F6E">
        <w:rPr>
          <w:rFonts w:ascii="Courier New" w:hAnsi="Courier New" w:cs="Courier New"/>
          <w:b/>
        </w:rPr>
        <w:t xml:space="preserve">Sec. </w:t>
      </w:r>
      <w:r w:rsidRPr="00085F6E">
        <w:rPr>
          <w:rFonts w:ascii="Courier New" w:hAnsi="Courier New" w:cs="Courier New"/>
          <w:b/>
        </w:rPr>
        <w:fldChar w:fldCharType="begin"/>
      </w:r>
      <w:r w:rsidRPr="00085F6E">
        <w:rPr>
          <w:rFonts w:ascii="Courier New" w:hAnsi="Courier New" w:cs="Courier New"/>
          <w:b/>
        </w:rPr>
        <w:instrText>LISTNUM  LegalDefault \l 1</w:instrText>
      </w:r>
      <w:r w:rsidRPr="00085F6E">
        <w:rPr>
          <w:rFonts w:ascii="Courier New" w:hAnsi="Courier New" w:cs="Courier New"/>
          <w:b/>
        </w:rPr>
        <w:fldChar w:fldCharType="end"/>
      </w:r>
      <w:r w:rsidRPr="00085F6E">
        <w:rPr>
          <w:rFonts w:ascii="Courier New" w:hAnsi="Courier New" w:cs="Courier New"/>
        </w:rPr>
        <w:t xml:space="preserve">  This act is necessary for the immediate preservation of the public peace, health, or safety, or support of the state government and its existing public institutions, and takes effect immediately."</w:t>
      </w:r>
    </w:p>
    <w:p w:rsidR="00CB0B99" w:rsidRPr="00085F6E" w:rsidRDefault="00CB0B99" w:rsidP="00AD12D5">
      <w:pPr>
        <w:spacing w:after="120"/>
        <w:ind w:firstLine="288"/>
        <w:rPr>
          <w:rFonts w:ascii="Courier New" w:hAnsi="Courier New" w:cs="Courier New"/>
        </w:rPr>
      </w:pPr>
      <w:r w:rsidRPr="00085F6E">
        <w:rPr>
          <w:rFonts w:ascii="Courier New" w:hAnsi="Courier New" w:cs="Courier New"/>
        </w:rPr>
        <w:t>On page 1, line 2 of the title, after "legislators;" strike the remainder of the title and insert "amending RCW 42.52.180 and 42.52.185; creating a new section; and declaring an emergency."</w:t>
      </w:r>
    </w:p>
    <w:p w:rsidR="00CB0B99" w:rsidRDefault="00CB0B99">
      <w:pPr>
        <w:pStyle w:val="HJPara"/>
      </w:pPr>
      <w:r>
        <w:t xml:space="preserve"> and the same is herewith transmitted.</w:t>
      </w:r>
    </w:p>
    <w:p w:rsidR="00AD12D5" w:rsidRDefault="00AD12D5">
      <w:pPr>
        <w:pStyle w:val="HJPara"/>
      </w:pPr>
    </w:p>
    <w:p w:rsidR="00CB0B99" w:rsidRDefault="00CB0B99">
      <w:pPr>
        <w:pStyle w:val="HJPara"/>
        <w:jc w:val="right"/>
      </w:pPr>
      <w:r>
        <w:t>Hunter Goodman , Secretary</w:t>
      </w:r>
    </w:p>
    <w:p w:rsidR="00CB0B99" w:rsidRDefault="00CB0B99">
      <w:pPr>
        <w:pStyle w:val="HJPara"/>
      </w:pPr>
    </w:p>
    <w:p w:rsidR="00CB0B99" w:rsidRDefault="00CB0B99">
      <w:pPr>
        <w:pStyle w:val="HJPara"/>
        <w:jc w:val="center"/>
        <w:rPr>
          <w:b/>
        </w:rPr>
      </w:pPr>
      <w:r>
        <w:rPr>
          <w:b/>
        </w:rPr>
        <w:t>SENATE AMENDMENT TO HOUSE BILL</w:t>
      </w:r>
    </w:p>
    <w:p w:rsidR="00CB0B99" w:rsidRDefault="00CB0B99">
      <w:pPr>
        <w:pStyle w:val="HJPara"/>
      </w:pPr>
    </w:p>
    <w:p w:rsidR="00CB0B99" w:rsidRDefault="00CB0B99">
      <w:pPr>
        <w:pStyle w:val="HJPara"/>
      </w:pPr>
      <w:r>
        <w:t>There being no objection, the House concurred in the Senate amendment to SUBSTITUTE HOUSE BILL NO. 2106</w:t>
      </w:r>
      <w:r>
        <w:fldChar w:fldCharType="begin"/>
      </w:r>
      <w:r>
        <w:instrText xml:space="preserve"> XE "</w:instrText>
      </w:r>
      <w:r w:rsidRPr="00C9056D">
        <w:instrText>2106-S:0019X-XOther Action</w:instrText>
      </w:r>
      <w:r>
        <w:instrText xml:space="preserve">" </w:instrText>
      </w:r>
      <w:r>
        <w:fldChar w:fldCharType="end"/>
      </w:r>
      <w:r>
        <w:t xml:space="preserve"> and advanced the bill as amended by the Senate to final passage.</w:t>
      </w:r>
    </w:p>
    <w:p w:rsidR="00CB0B99" w:rsidRDefault="00CB0B99">
      <w:pPr>
        <w:pStyle w:val="HJPara"/>
      </w:pPr>
    </w:p>
    <w:p w:rsidR="00CB0B99" w:rsidRDefault="00CB0B99">
      <w:pPr>
        <w:pStyle w:val="HJPara"/>
        <w:jc w:val="center"/>
        <w:rPr>
          <w:b/>
        </w:rPr>
      </w:pPr>
      <w:r>
        <w:rPr>
          <w:b/>
        </w:rPr>
        <w:t>FINAL PASSAGE OF HOUSE BILL</w:t>
      </w:r>
    </w:p>
    <w:p w:rsidR="00CB0B99" w:rsidRDefault="00CB0B99">
      <w:pPr>
        <w:pStyle w:val="HJPara"/>
        <w:jc w:val="center"/>
        <w:rPr>
          <w:b/>
        </w:rPr>
      </w:pPr>
      <w:r>
        <w:rPr>
          <w:b/>
        </w:rPr>
        <w:t>AS SENATE AMENDED</w:t>
      </w:r>
    </w:p>
    <w:p w:rsidR="00CB0B99" w:rsidRDefault="00CB0B99">
      <w:pPr>
        <w:pStyle w:val="HJPara"/>
        <w:rPr>
          <w:b/>
        </w:rPr>
      </w:pPr>
    </w:p>
    <w:p w:rsidR="00CB0B99" w:rsidRDefault="00CB0B99">
      <w:pPr>
        <w:pStyle w:val="HJPara"/>
        <w:ind w:firstLine="270"/>
      </w:pPr>
      <w:r>
        <w:tab/>
        <w:t>Representatives Koster and Hudgins spoke in favor of the passage of the bill.</w:t>
      </w:r>
    </w:p>
    <w:p w:rsidR="00A850D3" w:rsidRDefault="00A850D3">
      <w:pPr>
        <w:jc w:val="center"/>
        <w:rPr>
          <w:b/>
          <w:szCs w:val="18"/>
        </w:rPr>
      </w:pPr>
    </w:p>
    <w:p w:rsidR="00A850D3" w:rsidRDefault="00A850D3">
      <w:pPr>
        <w:jc w:val="center"/>
        <w:rPr>
          <w:b/>
          <w:szCs w:val="18"/>
        </w:rPr>
      </w:pPr>
      <w:r>
        <w:rPr>
          <w:b/>
          <w:szCs w:val="18"/>
        </w:rPr>
        <w:t>MOTIONS</w:t>
      </w:r>
    </w:p>
    <w:p w:rsidR="00A850D3" w:rsidRDefault="00A850D3">
      <w:pPr>
        <w:rPr>
          <w:szCs w:val="18"/>
        </w:rPr>
      </w:pPr>
    </w:p>
    <w:p w:rsidR="00A850D3" w:rsidRDefault="00A850D3">
      <w:pPr>
        <w:pStyle w:val="HJPara"/>
      </w:pPr>
      <w:r>
        <w:lastRenderedPageBreak/>
        <w:t>On motion of Representative Riccelli, Representative Appleton was excused. On motion of Representative Hayes, Representative Young was excused.</w:t>
      </w:r>
    </w:p>
    <w:p w:rsidR="00CB0B99" w:rsidRDefault="00CB0B99">
      <w:pPr>
        <w:pStyle w:val="HJPara"/>
        <w:ind w:firstLine="0"/>
      </w:pPr>
    </w:p>
    <w:p w:rsidR="00CB0B99" w:rsidRDefault="00CB0B99">
      <w:pPr>
        <w:pStyle w:val="HJPara"/>
      </w:pPr>
      <w:r>
        <w:t>The Speaker (Representative Orwall presiding) stated the question before the House to be the final passage of Substitute House Bill No. 2106, as amended by the Senate.</w:t>
      </w:r>
    </w:p>
    <w:p w:rsidR="00CB0B99" w:rsidRDefault="00CB0B99">
      <w:pPr>
        <w:pStyle w:val="HJPara"/>
      </w:pPr>
    </w:p>
    <w:p w:rsidR="00CB0B99" w:rsidRDefault="00CB0B99">
      <w:pPr>
        <w:pStyle w:val="HJPara"/>
        <w:jc w:val="center"/>
        <w:rPr>
          <w:b/>
        </w:rPr>
      </w:pPr>
      <w:r>
        <w:rPr>
          <w:b/>
        </w:rPr>
        <w:t>ROLL CALL</w:t>
      </w:r>
    </w:p>
    <w:p w:rsidR="00CB0B99" w:rsidRDefault="00CB0B99">
      <w:pPr>
        <w:pStyle w:val="HJPara"/>
      </w:pPr>
    </w:p>
    <w:p w:rsidR="00CB0B99" w:rsidRDefault="00AD12D5">
      <w:pPr>
        <w:pStyle w:val="HJPara"/>
        <w:ind w:firstLine="0"/>
      </w:pPr>
      <w:r>
        <w:tab/>
      </w:r>
      <w:r w:rsidR="00CB0B99">
        <w:t>The Clerk called the roll on the final passage of Substitute House Bill No. 2106, as amended by the Senate, and the bill passed the House by the following vote: Yeas, 95; Nays, 1; Absent, 0; Excused, 2.</w:t>
      </w:r>
    </w:p>
    <w:p w:rsidR="00CB0B99" w:rsidRDefault="00CB0B99">
      <w:pPr>
        <w:pStyle w:val="HJPara"/>
        <w:ind w:firstLine="0"/>
      </w:pPr>
      <w:r>
        <w:tab/>
        <w:t>Voting yea: Representatives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Kristiansen, Lovick, Lytton, MacEwen, Macri, Manweller, Maycumber, McBride, McCabe, McCaslin, McDonald, Morris, Muri, Nealey, Orcutt, Ormsby, Ortiz-Self, Orwall, Pellicciotti, Peterson, Pettigrew, Pike, Pollet, Reeves, Riccelli, Robinson, Rodne, Ryu, Santos, Sawyer, Schmick, Sells, Senn, Shea, Slatter, Smith, Springer, Stanford, Steele, Stokesbary, Stonier, Sullivan, Tarleton, Taylor, Tharinger, Van Werven, Vick, Volz, J. Walsh, Wilcox, Wylie and Mr. Speaker.</w:t>
      </w:r>
    </w:p>
    <w:p w:rsidR="00CB0B99" w:rsidRDefault="00CB0B99">
      <w:pPr>
        <w:pStyle w:val="HJPara"/>
        <w:ind w:firstLine="0"/>
      </w:pPr>
      <w:r>
        <w:tab/>
        <w:t>Voting nay: Representative Stambaugh.</w:t>
      </w:r>
    </w:p>
    <w:p w:rsidR="00CB0B99" w:rsidRDefault="00CB0B99">
      <w:pPr>
        <w:pStyle w:val="HJPara"/>
        <w:ind w:firstLine="0"/>
      </w:pPr>
      <w:r>
        <w:tab/>
        <w:t>Excused: Representatives Appleton and Young.</w:t>
      </w:r>
    </w:p>
    <w:p w:rsidR="008437FD" w:rsidRDefault="008437FD">
      <w:pPr>
        <w:pStyle w:val="HJPara"/>
      </w:pPr>
    </w:p>
    <w:p w:rsidR="00CB0B99" w:rsidRDefault="00CB0B99">
      <w:pPr>
        <w:pStyle w:val="HJPara"/>
      </w:pPr>
      <w:r>
        <w:t>SUBSTITUTE HOUSE BILL NO. 2106</w:t>
      </w:r>
      <w:r>
        <w:fldChar w:fldCharType="begin"/>
      </w:r>
      <w:r>
        <w:instrText xml:space="preserve"> XE "</w:instrText>
      </w:r>
      <w:r w:rsidRPr="00EB16F0">
        <w:instrText>2106-S:0016X-XFinal Passage</w:instrText>
      </w:r>
      <w:r>
        <w:instrText xml:space="preserve">" </w:instrText>
      </w:r>
      <w:r>
        <w:fldChar w:fldCharType="end"/>
      </w:r>
      <w:r>
        <w:t>, as amended by the Senate, having received the necessary constitutional majority, was declared passed.</w:t>
      </w:r>
    </w:p>
    <w:p w:rsidR="008437FD" w:rsidRDefault="008437FD">
      <w:pPr>
        <w:pStyle w:val="HJPara"/>
      </w:pPr>
    </w:p>
    <w:p w:rsidR="008437FD" w:rsidRDefault="008437FD">
      <w:pPr>
        <w:pStyle w:val="HJPara"/>
      </w:pPr>
      <w:r>
        <w:t>There being no objection, the House reverted to the sixth order of business.</w:t>
      </w:r>
    </w:p>
    <w:p w:rsidR="008437FD" w:rsidRDefault="008437FD">
      <w:pPr>
        <w:rPr>
          <w:szCs w:val="18"/>
        </w:rPr>
      </w:pPr>
    </w:p>
    <w:p w:rsidR="008437FD" w:rsidRDefault="008437FD">
      <w:pPr>
        <w:jc w:val="center"/>
        <w:rPr>
          <w:b/>
          <w:szCs w:val="18"/>
        </w:rPr>
      </w:pPr>
      <w:r>
        <w:rPr>
          <w:b/>
          <w:szCs w:val="18"/>
        </w:rPr>
        <w:t>SECOND READING</w:t>
      </w:r>
    </w:p>
    <w:p w:rsidR="00777310" w:rsidRDefault="00777310">
      <w:pPr>
        <w:jc w:val="center"/>
        <w:rPr>
          <w:rStyle w:val="HouseJrnl-Index"/>
          <w:szCs w:val="18"/>
        </w:rPr>
      </w:pPr>
    </w:p>
    <w:p w:rsidR="00A850D3" w:rsidRDefault="00A850D3">
      <w:pPr>
        <w:pStyle w:val="HJPara"/>
        <w:ind w:firstLine="270"/>
        <w:rPr>
          <w:b/>
        </w:rPr>
      </w:pPr>
      <w:r>
        <w:rPr>
          <w:b/>
        </w:rPr>
        <w:t>HOUSE BILL NO. 1661, by Representatives Kagi, Sullivan, Dent, Senn, Muri, Kilduff, Klippert, Frame, Goodman, Ortiz-Self, Wilcox, Lovick, Hargrove, Clibborn, Lytton, Appleton, Fitzgibbon, Orwall, Kloba, Sells, Fey, Macri, Bergquist, Pollet, Hudgins, Robinson, Stanford and Slatter</w:t>
      </w:r>
      <w:r w:rsidR="00D95AA9">
        <w:fldChar w:fldCharType="begin"/>
      </w:r>
      <w:r w:rsidR="00D95AA9">
        <w:instrText xml:space="preserve"> XE "</w:instrText>
      </w:r>
      <w:r w:rsidR="00D95AA9" w:rsidRPr="00D64043">
        <w:instrText>1661:0012X-XSecond Reading</w:instrText>
      </w:r>
      <w:r w:rsidR="00D95AA9">
        <w:instrText xml:space="preserve">" </w:instrText>
      </w:r>
      <w:r w:rsidR="00D95AA9">
        <w:fldChar w:fldCharType="end"/>
      </w:r>
    </w:p>
    <w:p w:rsidR="00A850D3" w:rsidRDefault="00A850D3">
      <w:pPr>
        <w:pStyle w:val="HJPara"/>
        <w:ind w:firstLine="270"/>
        <w:rPr>
          <w:b/>
        </w:rPr>
      </w:pPr>
    </w:p>
    <w:p w:rsidR="00A850D3" w:rsidRDefault="00A850D3">
      <w:pPr>
        <w:pStyle w:val="HJPara"/>
        <w:ind w:firstLine="270"/>
        <w:rPr>
          <w:b/>
        </w:rPr>
      </w:pPr>
      <w:r>
        <w:rPr>
          <w:b/>
        </w:rPr>
        <w:t>Creating the department of children, youth, and families.</w:t>
      </w:r>
    </w:p>
    <w:p w:rsidR="00A850D3" w:rsidRDefault="00A850D3">
      <w:pPr>
        <w:pStyle w:val="HJPara"/>
        <w:ind w:firstLine="270"/>
        <w:rPr>
          <w:b/>
        </w:rPr>
      </w:pPr>
    </w:p>
    <w:p w:rsidR="00A850D3" w:rsidRDefault="00A850D3">
      <w:pPr>
        <w:pStyle w:val="HJPara"/>
      </w:pPr>
      <w:r>
        <w:t>The bill was read the second time.</w:t>
      </w:r>
    </w:p>
    <w:p w:rsidR="00A850D3" w:rsidRDefault="00A850D3">
      <w:pPr>
        <w:pStyle w:val="HJPara"/>
      </w:pPr>
    </w:p>
    <w:p w:rsidR="00A850D3" w:rsidRDefault="00A850D3">
      <w:pPr>
        <w:pStyle w:val="HJPara"/>
      </w:pPr>
      <w:r>
        <w:t>There being no objection Second Substitute House Bill No. 1661 was substituted for House Bill No. 1661 and the second substitute bill was placed on the second reading calendar.</w:t>
      </w:r>
    </w:p>
    <w:p w:rsidR="00A850D3" w:rsidRDefault="00A850D3">
      <w:pPr>
        <w:pStyle w:val="HJPara"/>
      </w:pPr>
    </w:p>
    <w:p w:rsidR="00A850D3" w:rsidRDefault="00A850D3">
      <w:pPr>
        <w:pStyle w:val="HJPara"/>
      </w:pPr>
      <w:r>
        <w:t>SECOND SUBSTITUTE HOUSE BILL NO. 1661</w:t>
      </w:r>
      <w:r>
        <w:fldChar w:fldCharType="begin"/>
      </w:r>
      <w:r>
        <w:instrText xml:space="preserve"> XE "</w:instrText>
      </w:r>
      <w:r w:rsidRPr="00D64043">
        <w:instrText>1661-S2:0012X-XSecond Reading</w:instrText>
      </w:r>
      <w:r>
        <w:instrText xml:space="preserve">" </w:instrText>
      </w:r>
      <w:r>
        <w:fldChar w:fldCharType="end"/>
      </w:r>
      <w:r>
        <w:t xml:space="preserve"> was read the second time.</w:t>
      </w:r>
    </w:p>
    <w:p w:rsidR="00A850D3" w:rsidRDefault="00A850D3">
      <w:pPr>
        <w:pStyle w:val="HJPara"/>
      </w:pPr>
    </w:p>
    <w:p w:rsidR="00A850D3" w:rsidRDefault="00A850D3">
      <w:pPr>
        <w:pStyle w:val="HJPara"/>
      </w:pPr>
      <w:r>
        <w:t>Representative Dent moved the adoption of amendment (324)</w:t>
      </w:r>
      <w:r w:rsidR="00AD12D5">
        <w:t>:</w:t>
      </w:r>
      <w:r>
        <w:fldChar w:fldCharType="begin"/>
      </w:r>
      <w:r>
        <w:instrText xml:space="preserve"> XE "</w:instrText>
      </w:r>
      <w:r w:rsidRPr="00D70B28">
        <w:instrText>1661-S2:0013X-XAmendment Offered</w:instrText>
      </w:r>
      <w:r>
        <w:instrText xml:space="preserve">" </w:instrText>
      </w:r>
      <w:r>
        <w:fldChar w:fldCharType="end"/>
      </w:r>
    </w:p>
    <w:p w:rsidR="0000489E" w:rsidRDefault="00A850D3">
      <w:pPr>
        <w:ind w:firstLine="576"/>
      </w:pPr>
      <w:r w:rsidRPr="00CC550C">
        <w:rPr>
          <w:vanish/>
        </w:rPr>
        <w:fldChar w:fldCharType="begin"/>
      </w:r>
      <w:r w:rsidRPr="00CC550C">
        <w:rPr>
          <w:vanish/>
        </w:rPr>
        <w:instrText xml:space="preserve"> LISTNUM \s 0 </w:instrText>
      </w:r>
      <w:r w:rsidRPr="00CC550C">
        <w:rPr>
          <w:vanish/>
        </w:rPr>
        <w:fldChar w:fldCharType="end"/>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On page 5, line 17, after "manner." insert "An important role for the department shall be to provide preventative services to help secure and preserve families in crisis."</w:t>
      </w:r>
    </w:p>
    <w:p w:rsidR="00A850D3" w:rsidRDefault="00A850D3" w:rsidP="0000489E">
      <w:pPr>
        <w:pStyle w:val="HJPara"/>
      </w:pPr>
    </w:p>
    <w:p w:rsidR="00A850D3" w:rsidRDefault="00A850D3" w:rsidP="0000489E">
      <w:pPr>
        <w:pStyle w:val="HJPara"/>
        <w:ind w:firstLine="0"/>
      </w:pPr>
      <w:r>
        <w:tab/>
        <w:t>Representatives Dent and Kagi spoke in favor of the adoption of the amendment.</w:t>
      </w:r>
    </w:p>
    <w:p w:rsidR="00A850D3" w:rsidRDefault="00A850D3" w:rsidP="0000489E">
      <w:pPr>
        <w:pStyle w:val="HJPara"/>
      </w:pPr>
    </w:p>
    <w:p w:rsidR="00A850D3" w:rsidRDefault="00A850D3" w:rsidP="0000489E">
      <w:pPr>
        <w:pStyle w:val="HJPara"/>
      </w:pPr>
      <w:r>
        <w:t>Amendment (324) was adopted.</w:t>
      </w:r>
    </w:p>
    <w:p w:rsidR="006827A3" w:rsidRDefault="006827A3" w:rsidP="0000489E">
      <w:pPr>
        <w:pStyle w:val="HJPara"/>
      </w:pPr>
    </w:p>
    <w:p w:rsidR="006827A3" w:rsidRDefault="006827A3" w:rsidP="0000489E">
      <w:pPr>
        <w:pStyle w:val="HJPara"/>
      </w:pPr>
      <w:r>
        <w:t>Representative Dent moved the adoption of amendment (323)</w:t>
      </w:r>
      <w:r w:rsidR="00AD12D5">
        <w:t>:</w:t>
      </w:r>
    </w:p>
    <w:p w:rsidR="0000489E" w:rsidRDefault="006827A3" w:rsidP="0000489E">
      <w:pPr>
        <w:ind w:firstLine="576"/>
      </w:pPr>
      <w:r w:rsidRPr="0000489E">
        <w:rPr>
          <w:color w:val="FFFFFF" w:themeColor="background1"/>
        </w:rPr>
        <w:fldChar w:fldCharType="begin"/>
      </w:r>
      <w:r w:rsidRPr="0000489E">
        <w:rPr>
          <w:color w:val="FFFFFF" w:themeColor="background1"/>
        </w:rPr>
        <w:instrText xml:space="preserve"> LISTNUM \s 0 </w:instrText>
      </w:r>
      <w:r w:rsidRPr="0000489E">
        <w:rPr>
          <w:color w:val="FFFFFF" w:themeColor="background1"/>
        </w:rPr>
        <w:fldChar w:fldCharType="end"/>
      </w:r>
      <w:r w:rsidRPr="0000489E">
        <w:rPr>
          <w:color w:val="FFFFFF" w:themeColor="background1"/>
        </w:rPr>
        <w:t xml:space="preserve"> </w:t>
      </w:r>
      <w:r w:rsidRPr="006507DD">
        <w:t xml:space="preserve"> </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On page 13, beginning on line 2, after "families;" strike "and</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(k)" and insert the following:</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"(k) To provide a report to the governor and the appropriate committees of the legislature by November 1, 2019, that includes a description of the current review process for foster licensing decisions and recommendations for expanding or modifying the authority of the office of the family and children's ombuds established in chapter 43.06A RCW to more effectively review foster licensing decisions, or development of a separate, independent process for review of foster licensing decisions; and</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(l)"</w:t>
      </w:r>
    </w:p>
    <w:p w:rsidR="006827A3" w:rsidRPr="006507DD" w:rsidRDefault="006827A3" w:rsidP="00BE6BED">
      <w:pPr>
        <w:pStyle w:val="HJPara"/>
      </w:pPr>
      <w:r w:rsidRPr="006507DD">
        <w:t xml:space="preserve"> </w:t>
      </w:r>
    </w:p>
    <w:p w:rsidR="006827A3" w:rsidRDefault="006827A3">
      <w:pPr>
        <w:pStyle w:val="HJPara"/>
      </w:pPr>
      <w:r>
        <w:t>Representatives Dent and Kagi spoke in favor of the adoption of the amendment.</w:t>
      </w:r>
    </w:p>
    <w:p w:rsidR="006827A3" w:rsidRDefault="006827A3">
      <w:pPr>
        <w:pStyle w:val="HJPara"/>
        <w:ind w:firstLine="0"/>
      </w:pPr>
    </w:p>
    <w:p w:rsidR="006827A3" w:rsidRDefault="006827A3">
      <w:pPr>
        <w:pStyle w:val="HJPara"/>
      </w:pPr>
      <w:r>
        <w:t>Amendment (323) was adopted.</w:t>
      </w:r>
    </w:p>
    <w:p w:rsidR="006827A3" w:rsidRDefault="006827A3">
      <w:pPr>
        <w:pStyle w:val="HJPara"/>
        <w:ind w:firstLine="0"/>
      </w:pPr>
    </w:p>
    <w:p w:rsidR="006827A3" w:rsidRDefault="006827A3">
      <w:pPr>
        <w:pStyle w:val="HJPara"/>
      </w:pPr>
      <w:r>
        <w:t>Representative Dent moved the adoption of amendment (322)</w:t>
      </w:r>
      <w:r w:rsidR="00AD12D5">
        <w:t>:</w:t>
      </w:r>
    </w:p>
    <w:p w:rsidR="0000489E" w:rsidRDefault="006827A3">
      <w:pPr>
        <w:ind w:firstLine="576"/>
      </w:pPr>
      <w:r w:rsidRPr="0000489E">
        <w:rPr>
          <w:color w:val="FFFFFF" w:themeColor="background1"/>
        </w:rPr>
        <w:fldChar w:fldCharType="begin"/>
      </w:r>
      <w:r w:rsidRPr="0000489E">
        <w:rPr>
          <w:color w:val="FFFFFF" w:themeColor="background1"/>
        </w:rPr>
        <w:instrText xml:space="preserve"> LISTNUM \s 0 </w:instrText>
      </w:r>
      <w:r w:rsidRPr="0000489E">
        <w:rPr>
          <w:color w:val="FFFFFF" w:themeColor="background1"/>
        </w:rPr>
        <w:fldChar w:fldCharType="end"/>
      </w:r>
      <w:r w:rsidRPr="0000489E">
        <w:rPr>
          <w:color w:val="FFFFFF" w:themeColor="background1"/>
        </w:rPr>
        <w:t xml:space="preserve"> </w:t>
      </w:r>
      <w:r w:rsidRPr="006507DD">
        <w:t xml:space="preserve"> </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 xml:space="preserve">On page 14, line 17, after "(g)" insert "If final review is requested by a licensee, to review whether department of children, youth, and families' licensors appropriately and consistently applied agency rules in child care facility licensing compliance agreements as defined in section 115 of this act that do not involve a violation of health and safety standards as defined in section 115 of this act in cases that have already been reviewed by the internal review process described in section 115 of this act with the authority to </w:t>
      </w:r>
      <w:r w:rsidRPr="00085F6E">
        <w:rPr>
          <w:rFonts w:ascii="Courier New" w:hAnsi="Courier New" w:cs="Courier New"/>
        </w:rPr>
        <w:lastRenderedPageBreak/>
        <w:t>overturn, change, or uphold such decisions;</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(h)"</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On page 14, at the beginning of line 22, strike "(h)" and insert "(i)"</w:t>
      </w:r>
    </w:p>
    <w:p w:rsidR="00B61EE4" w:rsidRDefault="0000489E" w:rsidP="00AD12D5">
      <w:pPr>
        <w:spacing w:after="120"/>
        <w:ind w:firstLine="288"/>
        <w:rPr>
          <w:rFonts w:ascii="Courier New" w:hAnsi="Courier New" w:cs="Courier New"/>
        </w:rPr>
      </w:pPr>
      <w:r w:rsidRPr="00085F6E">
        <w:rPr>
          <w:rFonts w:ascii="Courier New" w:hAnsi="Courier New" w:cs="Courier New"/>
        </w:rPr>
        <w:t>On page 25, after line 8, insert the following:</w:t>
      </w:r>
    </w:p>
    <w:p w:rsidR="00B61EE4" w:rsidRDefault="00B61EE4" w:rsidP="00AD12D5">
      <w:pPr>
        <w:spacing w:after="120"/>
        <w:ind w:firstLine="288"/>
        <w:rPr>
          <w:rFonts w:ascii="Courier New" w:hAnsi="Courier New" w:cs="Courier New"/>
        </w:rPr>
      </w:pP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w:t>
      </w:r>
      <w:r w:rsidRPr="00085F6E">
        <w:rPr>
          <w:rFonts w:ascii="Courier New" w:hAnsi="Courier New" w:cs="Courier New"/>
          <w:u w:val="single"/>
        </w:rPr>
        <w:t>NEW SECTION.</w:t>
      </w:r>
      <w:r w:rsidRPr="00085F6E">
        <w:rPr>
          <w:rFonts w:ascii="Courier New" w:hAnsi="Courier New" w:cs="Courier New"/>
        </w:rPr>
        <w:t xml:space="preserve">  </w:t>
      </w:r>
      <w:r w:rsidRPr="00085F6E">
        <w:rPr>
          <w:rFonts w:ascii="Courier New" w:hAnsi="Courier New" w:cs="Courier New"/>
          <w:b/>
        </w:rPr>
        <w:t xml:space="preserve">Sec. </w:t>
      </w:r>
      <w:r w:rsidRPr="00085F6E">
        <w:rPr>
          <w:rFonts w:ascii="Courier New" w:hAnsi="Courier New" w:cs="Courier New"/>
          <w:b/>
        </w:rPr>
        <w:fldChar w:fldCharType="begin"/>
      </w:r>
      <w:r w:rsidRPr="00085F6E">
        <w:rPr>
          <w:rFonts w:ascii="Courier New" w:hAnsi="Courier New" w:cs="Courier New"/>
          <w:b/>
        </w:rPr>
        <w:instrText>LISTNUM  LegalDefault \l 1 \s 115</w:instrText>
      </w:r>
      <w:r w:rsidRPr="00085F6E">
        <w:rPr>
          <w:rFonts w:ascii="Courier New" w:hAnsi="Courier New" w:cs="Courier New"/>
          <w:b/>
        </w:rPr>
        <w:fldChar w:fldCharType="end"/>
      </w:r>
      <w:r w:rsidRPr="00085F6E">
        <w:rPr>
          <w:rFonts w:ascii="Courier New" w:hAnsi="Courier New" w:cs="Courier New"/>
        </w:rPr>
        <w:t xml:space="preserve">  (1) The department shall develop an internal review process to determine whether department licensors have appropriately and consistently applied agency rules in child care facility licensing compliance agreements that do not involve a violation of health and safety standards. Adverse licensing decisions including license denial, suspension, revocation, modification, or nonrenewal pursuant to RCW 43.215.300 (as recodified by this act) or imposition of civil fines pursuant to RCW 43.215.307 (as recodified by this act) are not subject to the internal review process in this section, but may be appealed using the administrative procedure act, chapter 34.05 RCW.</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(2) The definitions in this subsection apply throughout this section.</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(a) "Child care facility licensing compliance agreement" means an agreement issued by the department in lieu of the department taking enforcement action against a child care provider that contains: (i) A description of the violation and the rule or law that was violated; (ii) a statement from the licensee regarding the proposed plan to comply with the rule or law; (iii) the date the violation must be corrected; (iv) information regarding other licensing action that may be imposed if compliance does not occur by the required date; and (v) the signature of the licensor and licensee.</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(b) "Health and safety standards" means rules or requirements developed by the department to protect the health and safety of children against substantial risk of bodily injury, illness, or death.</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(3) The internal review process shall be conducted by the following six individuals:</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(a) Three department employees who may include child care licensors; and</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(b) Three child care providers selected by the department from names submitted by the oversight board for children, youth, and families established in section 105 of this act.</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(4) The internal review process established in this section may overturn, change, or uphold a department licensing decision by majority vote. In the event that the six individuals conducting the internal review process are equally divided, the secretary shall make the decision of the internal review process. The internal review process must provide the parties with a written decision of the outcome after completion of the internal review process. A licensee must request a review under the internal review process within ten days of the development of a child care facility licensing compliance agreement and the internal review process must be completed within thirty days after the request from the licensee to initiate the internal review process is received.</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(5) A licensee may request a final review by the oversight board for children, youth, and families after completing the internal review process established in this section by giving notice to the department and the oversight board for children, youth, and families within ten days of receiving the written decision produced by the internal review process.</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(6) The department shall not develop a child care facility licensing compliance agreement with a child care provider for first-time violations of rules that do not relate to health and safety standards and that can be corrected on the same day that the violation is identified. The department shall develop a procedure for providing a warning and offering technical assistance to providers in response to these first-time violations."</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On page 255, line 25, after "109," insert "115,"</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On page 256, line 3, after "through" strike "114" and insert "115"</w:t>
      </w:r>
    </w:p>
    <w:p w:rsidR="0000489E" w:rsidRPr="00085F6E" w:rsidRDefault="0000489E" w:rsidP="00AD12D5">
      <w:pPr>
        <w:spacing w:after="120"/>
        <w:ind w:firstLine="288"/>
        <w:rPr>
          <w:rFonts w:ascii="Courier New" w:hAnsi="Courier New" w:cs="Courier New"/>
        </w:rPr>
      </w:pPr>
      <w:r w:rsidRPr="00085F6E">
        <w:rPr>
          <w:rFonts w:ascii="Courier New" w:hAnsi="Courier New" w:cs="Courier New"/>
        </w:rPr>
        <w:t>Correct the title.</w:t>
      </w:r>
    </w:p>
    <w:p w:rsidR="006827A3" w:rsidRPr="006507DD" w:rsidRDefault="006827A3" w:rsidP="00BE6BED">
      <w:pPr>
        <w:pStyle w:val="HJPara"/>
      </w:pPr>
      <w:r w:rsidRPr="006507DD">
        <w:t xml:space="preserve"> </w:t>
      </w:r>
    </w:p>
    <w:p w:rsidR="006827A3" w:rsidRDefault="006827A3">
      <w:pPr>
        <w:pStyle w:val="HJPara"/>
      </w:pPr>
      <w:r>
        <w:lastRenderedPageBreak/>
        <w:t>Representatives Dent and Kagi spoke in favor of the adoption of the amendment.</w:t>
      </w:r>
    </w:p>
    <w:p w:rsidR="006827A3" w:rsidRDefault="006827A3">
      <w:pPr>
        <w:pStyle w:val="HJPara"/>
        <w:ind w:firstLine="0"/>
      </w:pPr>
    </w:p>
    <w:p w:rsidR="006827A3" w:rsidRDefault="006827A3">
      <w:pPr>
        <w:pStyle w:val="HJPara"/>
      </w:pPr>
      <w:r>
        <w:t>Amendment (322) was adopted.</w:t>
      </w:r>
    </w:p>
    <w:p w:rsidR="006827A3" w:rsidRDefault="006827A3">
      <w:pPr>
        <w:pStyle w:val="HJPara"/>
        <w:ind w:firstLine="0"/>
      </w:pPr>
    </w:p>
    <w:p w:rsidR="00A850D3" w:rsidRDefault="00A850D3">
      <w:pPr>
        <w:pStyle w:val="HJPara"/>
      </w:pPr>
      <w:r>
        <w:t>The bill was ordered engrossed.</w:t>
      </w:r>
    </w:p>
    <w:p w:rsidR="00A850D3" w:rsidRDefault="00A850D3">
      <w:pPr>
        <w:pStyle w:val="HJPara"/>
      </w:pPr>
    </w:p>
    <w:p w:rsidR="00A850D3" w:rsidRDefault="00A850D3">
      <w:pPr>
        <w:pStyle w:val="HJPara"/>
      </w:pPr>
      <w:r>
        <w:t>There being no objection, the rules were suspended, the second reading considered the third and the bill was placed on final passage.</w:t>
      </w:r>
    </w:p>
    <w:p w:rsidR="00A850D3" w:rsidRDefault="00A850D3">
      <w:pPr>
        <w:pStyle w:val="HJPara"/>
      </w:pPr>
    </w:p>
    <w:p w:rsidR="00A850D3" w:rsidRDefault="00A850D3">
      <w:pPr>
        <w:pStyle w:val="HJPara"/>
        <w:ind w:firstLine="0"/>
      </w:pPr>
      <w:r>
        <w:tab/>
        <w:t>Representatives Kagi, Dent, Ortiz-Self, McCabe, Frame, Reeves and Caldier spoke in favor of the passage of the bill.</w:t>
      </w:r>
    </w:p>
    <w:p w:rsidR="00A850D3" w:rsidRDefault="00A850D3">
      <w:pPr>
        <w:pStyle w:val="HJPara"/>
        <w:ind w:firstLine="0"/>
      </w:pPr>
    </w:p>
    <w:p w:rsidR="00A850D3" w:rsidRDefault="00A850D3">
      <w:pPr>
        <w:pStyle w:val="HJPara"/>
        <w:ind w:firstLine="0"/>
      </w:pPr>
      <w:r>
        <w:tab/>
        <w:t>Representative Schmick spoke against the passage of the bill.</w:t>
      </w:r>
    </w:p>
    <w:p w:rsidR="00A850D3" w:rsidRDefault="00A850D3">
      <w:pPr>
        <w:pStyle w:val="HJPara"/>
      </w:pPr>
    </w:p>
    <w:p w:rsidR="00A850D3" w:rsidRPr="00E52DCA" w:rsidRDefault="00A850D3">
      <w:pPr>
        <w:pStyle w:val="HJPara"/>
      </w:pPr>
      <w:r w:rsidRPr="00E52DCA">
        <w:t>The Speaker (Representative Orwall presiding) stated the question before the House to be the final passage of Engrossed Second Substitute House Bill No. 1661.</w:t>
      </w:r>
    </w:p>
    <w:p w:rsidR="00A850D3" w:rsidRDefault="00A850D3">
      <w:pPr>
        <w:pStyle w:val="HJPara"/>
      </w:pPr>
    </w:p>
    <w:p w:rsidR="00A850D3" w:rsidRDefault="00A850D3" w:rsidP="00122B00">
      <w:pPr>
        <w:pStyle w:val="HJPara"/>
        <w:jc w:val="center"/>
        <w:rPr>
          <w:b/>
        </w:rPr>
      </w:pPr>
      <w:r>
        <w:rPr>
          <w:b/>
        </w:rPr>
        <w:t>ROLL CALL</w:t>
      </w:r>
    </w:p>
    <w:p w:rsidR="00A850D3" w:rsidRDefault="00A850D3">
      <w:pPr>
        <w:pStyle w:val="HJPara"/>
      </w:pPr>
    </w:p>
    <w:p w:rsidR="00A850D3" w:rsidRDefault="00A850D3">
      <w:pPr>
        <w:pStyle w:val="HJPara"/>
      </w:pPr>
      <w:r>
        <w:t>The Clerk called the roll on the final passage of Engrossed Second Substitute House Bill No. 1661, and the bill passed the House by the following vote:Yeas, 77; Nays, 19; Absent, 0; Excused, 2.</w:t>
      </w:r>
    </w:p>
    <w:p w:rsidR="0000489E" w:rsidRDefault="00A850D3">
      <w:pPr>
        <w:pStyle w:val="HJPara"/>
      </w:pPr>
      <w:r>
        <w:t>Voting yea: Representatives Barkis, Bergquist, Blake, Buys, Caldier, Chandler, Chapman, Clibborn, Cody, DeBolt, Dent, Doglio, Dolan, Farrell, Fey, Fitzgibbon, Frame, Goodman, Graves, Gregerson, Griffey, Haler, Hansen, Hargrove, Harmsworth, Harris, Hudgins, Jenkin, Jinkins, Johnson, Kagi, Kilduff, Kirby, Klippert, Kloba, Kraft, Kristiansen, Lovick, Lytton, MacEwen, Macri, McBride, McCabe, McDonald, Morris, Muri, Nealey, Orcutt, Ormsby, Ortiz-Self, Orwall, Pellicciotti, Peterson, Pettigrew, Pike, Pollet, Reeves, Riccelli, Robinson, Rodne, Ryu, Santos, Sawyer, Sells, Senn, Slatter, Springer, Stambaugh, Stanford, Steele, Stonier, Sullivan, Tarleton, Tharinger, J. Walsh, Wylie and Mr. Speaker.</w:t>
      </w:r>
    </w:p>
    <w:p w:rsidR="0000489E" w:rsidRDefault="00A850D3">
      <w:pPr>
        <w:pStyle w:val="HJPara"/>
      </w:pPr>
      <w:r>
        <w:t xml:space="preserve"> Voting nay: Representatives Condotta, Dye, Hayes, Holy, Irwin, Koster, Kretz, Manweller, Maycumber, McCaslin, Schmick, Shea, Smith, Stokesbary, Taylor, Van Wer</w:t>
      </w:r>
      <w:r w:rsidR="0000489E">
        <w:t>ven, Vick, Volz and Wilcox.</w:t>
      </w:r>
    </w:p>
    <w:p w:rsidR="00A850D3" w:rsidRDefault="00A850D3">
      <w:pPr>
        <w:pStyle w:val="HJPara"/>
      </w:pPr>
      <w:r>
        <w:t>Excused: Representatives Appleton and Young.</w:t>
      </w:r>
    </w:p>
    <w:p w:rsidR="00A850D3" w:rsidRDefault="00A850D3">
      <w:pPr>
        <w:pStyle w:val="HJPara"/>
      </w:pPr>
    </w:p>
    <w:p w:rsidR="00A850D3" w:rsidRDefault="00A850D3">
      <w:pPr>
        <w:pStyle w:val="HJPara"/>
      </w:pPr>
      <w:r>
        <w:t>ENGROSSED SECOND SUBSTITUTE HOUSE BILL NO. 1661</w:t>
      </w:r>
      <w:r>
        <w:fldChar w:fldCharType="begin"/>
      </w:r>
      <w:r>
        <w:instrText xml:space="preserve"> XE "</w:instrText>
      </w:r>
      <w:r w:rsidRPr="009707C0">
        <w:instrText>1661-S2:0015X-XThird Reading Final Passage</w:instrText>
      </w:r>
      <w:r>
        <w:instrText xml:space="preserve">" </w:instrText>
      </w:r>
      <w:r>
        <w:fldChar w:fldCharType="end"/>
      </w:r>
      <w:r>
        <w:t xml:space="preserve">, having received the necessary constitutional majority, was declared passed. </w:t>
      </w:r>
    </w:p>
    <w:p w:rsidR="001040F3" w:rsidRDefault="001040F3">
      <w:pPr>
        <w:pStyle w:val="HJPara"/>
      </w:pPr>
    </w:p>
    <w:p w:rsidR="001040F3" w:rsidRPr="007E4757" w:rsidRDefault="001040F3">
      <w:pPr>
        <w:pStyle w:val="HJPara"/>
      </w:pPr>
      <w:r w:rsidRPr="007E4757">
        <w:t>There being no objection, the House adjourned until 10</w:t>
      </w:r>
      <w:r>
        <w:t>:00</w:t>
      </w:r>
      <w:r w:rsidRPr="007E4757">
        <w:t xml:space="preserve"> a.m., March 16, 2017, the 67</w:t>
      </w:r>
      <w:r>
        <w:t>th</w:t>
      </w:r>
      <w:r w:rsidRPr="007E4757">
        <w:t xml:space="preserve"> Day of the Regular Session.</w:t>
      </w:r>
    </w:p>
    <w:p w:rsidR="001040F3" w:rsidRDefault="001040F3">
      <w:pPr>
        <w:pStyle w:val="HJPara"/>
      </w:pPr>
    </w:p>
    <w:p w:rsidR="001040F3" w:rsidRDefault="001040F3">
      <w:pPr>
        <w:pStyle w:val="HJPara"/>
        <w:ind w:firstLine="0"/>
      </w:pPr>
      <w:r>
        <w:t>FRANK CHOPP, Speaker</w:t>
      </w:r>
    </w:p>
    <w:p w:rsidR="001040F3" w:rsidRDefault="001040F3">
      <w:pPr>
        <w:pStyle w:val="HJPara"/>
        <w:jc w:val="right"/>
      </w:pPr>
      <w:r>
        <w:t>BERNARD DEAN, Chief Clerk</w:t>
      </w:r>
    </w:p>
    <w:p w:rsidR="001040F3" w:rsidRDefault="001040F3">
      <w:pPr>
        <w:pStyle w:val="HJPara"/>
        <w:ind w:firstLine="0"/>
      </w:pPr>
    </w:p>
    <w:p w:rsidR="001040F3" w:rsidRDefault="001040F3">
      <w:pPr>
        <w:pStyle w:val="HJPara"/>
      </w:pPr>
    </w:p>
    <w:p w:rsidR="00A850D3" w:rsidRDefault="00A850D3">
      <w:pPr>
        <w:pStyle w:val="HJPara"/>
      </w:pPr>
    </w:p>
    <w:p w:rsidR="008437FD" w:rsidRDefault="008437FD">
      <w:pPr>
        <w:pStyle w:val="HJPara"/>
      </w:pPr>
    </w:p>
    <w:p w:rsidR="00CB0B99" w:rsidRDefault="00CB0B99">
      <w:pPr>
        <w:pStyle w:val="HJPara"/>
        <w:ind w:firstLine="0"/>
      </w:pPr>
    </w:p>
    <w:p w:rsidR="00CB0B99" w:rsidRDefault="00CB0B99">
      <w:pPr>
        <w:pStyle w:val="HJPara"/>
      </w:pPr>
    </w:p>
    <w:p w:rsidR="00CB0B99" w:rsidRDefault="00CB0B99">
      <w:pPr>
        <w:pStyle w:val="HJPara"/>
      </w:pPr>
    </w:p>
    <w:p w:rsidR="00CB0B99" w:rsidRDefault="00CB0B99">
      <w:pPr>
        <w:pStyle w:val="HJPara"/>
      </w:pPr>
    </w:p>
    <w:p w:rsidR="00455039" w:rsidRDefault="00455039" w:rsidP="00CB0B99">
      <w:pPr>
        <w:pStyle w:val="HJPara"/>
      </w:pPr>
    </w:p>
    <w:p w:rsidR="007858A8" w:rsidRDefault="007858A8">
      <w:pPr>
        <w:pStyle w:val="HJPara"/>
        <w:tabs>
          <w:tab w:val="clear" w:pos="288"/>
          <w:tab w:val="left" w:pos="360"/>
        </w:tabs>
      </w:pPr>
    </w:p>
    <w:p w:rsidR="007858A8" w:rsidRDefault="007858A8">
      <w:pPr>
        <w:pStyle w:val="HJPara"/>
      </w:pPr>
    </w:p>
    <w:p w:rsidR="005B63F6" w:rsidRDefault="005B63F6" w:rsidP="00700223">
      <w:pPr>
        <w:sectPr w:rsidR="005B63F6" w:rsidSect="000A6F1E">
          <w:type w:val="continuous"/>
          <w:pgSz w:w="12240" w:h="15840"/>
          <w:pgMar w:top="1440" w:right="1440" w:bottom="1440" w:left="1440" w:header="720" w:footer="720" w:gutter="0"/>
          <w:cols w:num="2" w:space="720"/>
          <w:docGrid w:linePitch="360"/>
        </w:sectPr>
      </w:pPr>
    </w:p>
    <w:p w:rsidR="00D95AA9" w:rsidRDefault="0074590D" w:rsidP="00700223">
      <w:pPr>
        <w:rPr>
          <w:noProof/>
        </w:rPr>
        <w:sectPr w:rsidR="00D95AA9" w:rsidSect="00D95AA9">
          <w:pgSz w:w="12240" w:h="15840"/>
          <w:pgMar w:top="1440" w:right="1440" w:bottom="1440" w:left="1440" w:header="720" w:footer="720" w:gutter="0"/>
          <w:cols w:num="2" w:space="720"/>
          <w:docGrid w:linePitch="360"/>
        </w:sectPr>
      </w:pPr>
      <w:r>
        <w:lastRenderedPageBreak/>
        <w:fldChar w:fldCharType="begin"/>
      </w:r>
      <w:r w:rsidR="005B63F6">
        <w:instrText xml:space="preserve"> INDEX \e "</w:instrText>
      </w:r>
      <w:r w:rsidR="005B63F6">
        <w:tab/>
        <w:instrText xml:space="preserve">" \c "2" \z "1033" </w:instrText>
      </w:r>
      <w:r>
        <w:fldChar w:fldCharType="separate"/>
      </w:r>
    </w:p>
    <w:p w:rsidR="00D95AA9" w:rsidRDefault="00D95AA9">
      <w:pPr>
        <w:pStyle w:val="Index1"/>
        <w:tabs>
          <w:tab w:val="right" w:leader="dot" w:pos="4310"/>
        </w:tabs>
        <w:rPr>
          <w:noProof/>
        </w:rPr>
      </w:pPr>
      <w:r>
        <w:rPr>
          <w:noProof/>
        </w:rPr>
        <w:t>1661</w:t>
      </w:r>
    </w:p>
    <w:p w:rsidR="00D95AA9" w:rsidRDefault="00D95AA9">
      <w:pPr>
        <w:pStyle w:val="Index2"/>
        <w:tabs>
          <w:tab w:val="right" w:leader="dot" w:pos="4310"/>
        </w:tabs>
        <w:rPr>
          <w:noProof/>
        </w:rPr>
      </w:pPr>
      <w:r>
        <w:rPr>
          <w:noProof/>
        </w:rPr>
        <w:t>Second Reading</w:t>
      </w:r>
      <w:r>
        <w:rPr>
          <w:noProof/>
        </w:rPr>
        <w:tab/>
        <w:t>4</w:t>
      </w:r>
    </w:p>
    <w:p w:rsidR="00D95AA9" w:rsidRDefault="00D95AA9">
      <w:pPr>
        <w:pStyle w:val="Index1"/>
        <w:tabs>
          <w:tab w:val="right" w:leader="dot" w:pos="4310"/>
        </w:tabs>
        <w:rPr>
          <w:noProof/>
        </w:rPr>
      </w:pPr>
      <w:r>
        <w:rPr>
          <w:noProof/>
        </w:rPr>
        <w:t>1661-S2</w:t>
      </w:r>
    </w:p>
    <w:p w:rsidR="00D95AA9" w:rsidRDefault="00D95AA9">
      <w:pPr>
        <w:pStyle w:val="Index2"/>
        <w:tabs>
          <w:tab w:val="right" w:leader="dot" w:pos="4310"/>
        </w:tabs>
        <w:rPr>
          <w:noProof/>
        </w:rPr>
      </w:pPr>
      <w:r>
        <w:rPr>
          <w:noProof/>
        </w:rPr>
        <w:t>Second Reading</w:t>
      </w:r>
      <w:r>
        <w:rPr>
          <w:noProof/>
        </w:rPr>
        <w:tab/>
        <w:t>4</w:t>
      </w:r>
    </w:p>
    <w:p w:rsidR="00D95AA9" w:rsidRDefault="00D95AA9">
      <w:pPr>
        <w:pStyle w:val="Index2"/>
        <w:tabs>
          <w:tab w:val="right" w:leader="dot" w:pos="4310"/>
        </w:tabs>
        <w:rPr>
          <w:noProof/>
        </w:rPr>
      </w:pPr>
      <w:r>
        <w:rPr>
          <w:noProof/>
        </w:rPr>
        <w:t>Amendment Offered</w:t>
      </w:r>
      <w:r>
        <w:rPr>
          <w:noProof/>
        </w:rPr>
        <w:tab/>
        <w:t>4</w:t>
      </w:r>
    </w:p>
    <w:p w:rsidR="00D95AA9" w:rsidRDefault="00D95AA9">
      <w:pPr>
        <w:pStyle w:val="Index2"/>
        <w:tabs>
          <w:tab w:val="right" w:leader="dot" w:pos="4310"/>
        </w:tabs>
        <w:rPr>
          <w:noProof/>
        </w:rPr>
      </w:pPr>
      <w:r>
        <w:rPr>
          <w:noProof/>
        </w:rPr>
        <w:t>Third Reading Final Passage</w:t>
      </w:r>
      <w:r>
        <w:rPr>
          <w:noProof/>
        </w:rPr>
        <w:tab/>
        <w:t>6</w:t>
      </w:r>
    </w:p>
    <w:p w:rsidR="00D95AA9" w:rsidRDefault="00D95AA9">
      <w:pPr>
        <w:pStyle w:val="Index1"/>
        <w:tabs>
          <w:tab w:val="right" w:leader="dot" w:pos="4310"/>
        </w:tabs>
        <w:rPr>
          <w:noProof/>
        </w:rPr>
      </w:pPr>
      <w:r>
        <w:rPr>
          <w:noProof/>
        </w:rPr>
        <w:t>2106-S</w:t>
      </w:r>
    </w:p>
    <w:p w:rsidR="00D95AA9" w:rsidRDefault="00D95AA9">
      <w:pPr>
        <w:pStyle w:val="Index2"/>
        <w:tabs>
          <w:tab w:val="right" w:leader="dot" w:pos="4310"/>
        </w:tabs>
        <w:rPr>
          <w:noProof/>
        </w:rPr>
      </w:pPr>
      <w:r>
        <w:rPr>
          <w:noProof/>
        </w:rPr>
        <w:t>Final Passage</w:t>
      </w:r>
      <w:r>
        <w:rPr>
          <w:noProof/>
        </w:rPr>
        <w:tab/>
        <w:t>4</w:t>
      </w:r>
    </w:p>
    <w:p w:rsidR="00D95AA9" w:rsidRDefault="00D95AA9">
      <w:pPr>
        <w:pStyle w:val="Index2"/>
        <w:tabs>
          <w:tab w:val="right" w:leader="dot" w:pos="4310"/>
        </w:tabs>
        <w:rPr>
          <w:noProof/>
        </w:rPr>
      </w:pPr>
      <w:r>
        <w:rPr>
          <w:noProof/>
        </w:rPr>
        <w:t>Other Action</w:t>
      </w:r>
      <w:r>
        <w:rPr>
          <w:noProof/>
        </w:rPr>
        <w:tab/>
        <w:t>3</w:t>
      </w:r>
    </w:p>
    <w:p w:rsidR="00D95AA9" w:rsidRDefault="00D95AA9">
      <w:pPr>
        <w:pStyle w:val="Index2"/>
        <w:tabs>
          <w:tab w:val="right" w:leader="dot" w:pos="4310"/>
        </w:tabs>
        <w:rPr>
          <w:noProof/>
        </w:rPr>
      </w:pPr>
      <w:r>
        <w:rPr>
          <w:noProof/>
        </w:rPr>
        <w:t>Messages</w:t>
      </w:r>
      <w:r>
        <w:rPr>
          <w:noProof/>
        </w:rPr>
        <w:tab/>
        <w:t>1</w:t>
      </w:r>
    </w:p>
    <w:p w:rsidR="00D95AA9" w:rsidRDefault="00D95AA9">
      <w:pPr>
        <w:pStyle w:val="Index1"/>
        <w:tabs>
          <w:tab w:val="right" w:leader="dot" w:pos="4310"/>
        </w:tabs>
        <w:rPr>
          <w:noProof/>
        </w:rPr>
      </w:pPr>
      <w:r>
        <w:rPr>
          <w:noProof/>
        </w:rPr>
        <w:t>2165</w:t>
      </w:r>
    </w:p>
    <w:p w:rsidR="00D95AA9" w:rsidRDefault="00D95AA9">
      <w:pPr>
        <w:pStyle w:val="Index2"/>
        <w:tabs>
          <w:tab w:val="right" w:leader="dot" w:pos="4310"/>
        </w:tabs>
        <w:rPr>
          <w:noProof/>
        </w:rPr>
      </w:pPr>
      <w:r>
        <w:rPr>
          <w:noProof/>
        </w:rPr>
        <w:t>Introduction &amp; 1st Reading</w:t>
      </w:r>
      <w:r>
        <w:rPr>
          <w:noProof/>
        </w:rPr>
        <w:tab/>
        <w:t>1</w:t>
      </w:r>
    </w:p>
    <w:p w:rsidR="00D95AA9" w:rsidRDefault="00D95AA9">
      <w:pPr>
        <w:pStyle w:val="Index1"/>
        <w:tabs>
          <w:tab w:val="right" w:leader="dot" w:pos="4310"/>
        </w:tabs>
        <w:rPr>
          <w:noProof/>
        </w:rPr>
      </w:pPr>
      <w:r>
        <w:rPr>
          <w:noProof/>
        </w:rPr>
        <w:t>5091</w:t>
      </w:r>
    </w:p>
    <w:p w:rsidR="00D95AA9" w:rsidRDefault="00D95AA9">
      <w:pPr>
        <w:pStyle w:val="Index2"/>
        <w:tabs>
          <w:tab w:val="right" w:leader="dot" w:pos="4310"/>
        </w:tabs>
        <w:rPr>
          <w:noProof/>
        </w:rPr>
      </w:pPr>
      <w:r>
        <w:rPr>
          <w:noProof/>
        </w:rPr>
        <w:t>Committee Report</w:t>
      </w:r>
      <w:r>
        <w:rPr>
          <w:noProof/>
        </w:rPr>
        <w:tab/>
        <w:t>1</w:t>
      </w:r>
    </w:p>
    <w:p w:rsidR="00D95AA9" w:rsidRDefault="00D95AA9">
      <w:pPr>
        <w:pStyle w:val="Index1"/>
        <w:tabs>
          <w:tab w:val="right" w:leader="dot" w:pos="4310"/>
        </w:tabs>
        <w:rPr>
          <w:noProof/>
        </w:rPr>
      </w:pPr>
      <w:r>
        <w:rPr>
          <w:noProof/>
        </w:rPr>
        <w:t>SPEAKER OF THE HOUSE (Representative Orwall presiding)</w:t>
      </w:r>
    </w:p>
    <w:p w:rsidR="00D95AA9" w:rsidRDefault="00D95AA9">
      <w:pPr>
        <w:pStyle w:val="Index2"/>
        <w:tabs>
          <w:tab w:val="right" w:leader="dot" w:pos="4310"/>
        </w:tabs>
        <w:rPr>
          <w:noProof/>
        </w:rPr>
      </w:pPr>
      <w:r>
        <w:rPr>
          <w:noProof/>
        </w:rPr>
        <w:t>Speaker’s Privilege</w:t>
      </w:r>
      <w:r>
        <w:rPr>
          <w:noProof/>
        </w:rPr>
        <w:tab/>
        <w:t>1</w:t>
      </w:r>
    </w:p>
    <w:p w:rsidR="00D95AA9" w:rsidRDefault="00D95AA9" w:rsidP="00700223">
      <w:pPr>
        <w:rPr>
          <w:noProof/>
        </w:rPr>
        <w:sectPr w:rsidR="00D95AA9" w:rsidSect="00D95AA9">
          <w:type w:val="continuous"/>
          <w:pgSz w:w="12240" w:h="15840"/>
          <w:pgMar w:top="1440" w:right="1440" w:bottom="1440" w:left="1440" w:header="720" w:footer="720" w:gutter="0"/>
          <w:cols w:num="2" w:space="720"/>
          <w:docGrid w:linePitch="360"/>
        </w:sectPr>
      </w:pPr>
    </w:p>
    <w:p w:rsidR="000A6F1E" w:rsidRDefault="0074590D" w:rsidP="00700223">
      <w:r>
        <w:fldChar w:fldCharType="end"/>
      </w:r>
    </w:p>
    <w:sectPr w:rsidR="000A6F1E" w:rsidSect="00D95AA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3C" w:rsidRDefault="0071663C" w:rsidP="00D2014C">
      <w:r>
        <w:separator/>
      </w:r>
    </w:p>
  </w:endnote>
  <w:endnote w:type="continuationSeparator" w:id="0">
    <w:p w:rsidR="0071663C" w:rsidRDefault="0071663C" w:rsidP="00D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3C" w:rsidRDefault="0071663C" w:rsidP="00D2014C">
      <w:r>
        <w:separator/>
      </w:r>
    </w:p>
  </w:footnote>
  <w:footnote w:type="continuationSeparator" w:id="0">
    <w:p w:rsidR="0071663C" w:rsidRDefault="0071663C" w:rsidP="00D2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0240B" w:rsidRDefault="00D95AA9" w:rsidP="00A0240B">
    <w:pPr>
      <w:pStyle w:val="Header"/>
    </w:pPr>
    <w:r>
      <w:rPr>
        <w:rFonts w:ascii="Arial" w:hAnsi="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74590D" w:rsidRPr="00A0240B">
      <w:fldChar w:fldCharType="begin"/>
    </w:r>
    <w:r w:rsidR="00A0240B" w:rsidRPr="00A0240B">
      <w:instrText xml:space="preserve"> PAGE   \* MERGEFORMAT </w:instrText>
    </w:r>
    <w:r w:rsidR="0074590D" w:rsidRPr="00A0240B">
      <w:fldChar w:fldCharType="separate"/>
    </w:r>
    <w:r>
      <w:rPr>
        <w:noProof/>
      </w:rPr>
      <w:t>6</w:t>
    </w:r>
    <w:r w:rsidR="0074590D" w:rsidRPr="00A0240B">
      <w:fldChar w:fldCharType="end"/>
    </w:r>
    <w:r w:rsidR="00A0240B">
      <w:tab/>
      <w:t>JOURNAL OF THE HOUSE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D711C" w:rsidRDefault="00D95AA9" w:rsidP="00D2014C">
    <w:pPr>
      <w:pStyle w:val="Header"/>
      <w:jc w:val="center"/>
    </w:pPr>
    <w:sdt>
      <w:sdtPr>
        <w:rPr>
          <w:vanish/>
        </w:rPr>
        <w:alias w:val="LegDayId"/>
        <w:tag w:val="LegDayId"/>
        <w:id w:val="1890075295"/>
        <w:lock w:val="sdtLocked"/>
        <w:placeholder>
          <w:docPart w:val="F2E13C5CBEBA43718F4C9B05F0BE2C8D"/>
        </w:placeholder>
        <w:showingPlcHdr/>
        <w15:appearance w15:val="hidden"/>
        <w:text/>
      </w:sdtPr>
      <w:sdtEndPr/>
      <w:sdtContent>
        <w:r w:rsidR="00E4225D" w:rsidRPr="00AD711C">
          <w:rPr>
            <w:rStyle w:val="PlaceholderText"/>
            <w:vanish/>
          </w:rPr>
          <w:t>3796</w:t>
        </w:r>
      </w:sdtContent>
    </w:sdt>
    <w:sdt>
      <w:sdtPr>
        <w:rPr>
          <w:vanish/>
        </w:rPr>
        <w:alias w:val="LegSessionId"/>
        <w:tag w:val="LegSessionId"/>
        <w:id w:val="-1832206123"/>
        <w:lock w:val="sdtLocked"/>
        <w:placeholder>
          <w:docPart w:val="2C45BDC3665E4487A03078B989EB6003"/>
        </w:placeholder>
        <w:showingPlcHdr/>
        <w:text/>
      </w:sdtPr>
      <w:sdtEndPr/>
      <w:sdtContent>
        <w:r w:rsidR="00E02B96" w:rsidRPr="00AD711C">
          <w:rPr>
            <w:rStyle w:val="PlaceholderText"/>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2"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C3702E" w:rsidRPr="00AD711C">
      <w:tab/>
    </w:r>
    <w:sdt>
      <w:sdtPr>
        <w:alias w:val="LegDayAndDate"/>
        <w:tag w:val="LegDayAndDate"/>
        <w:id w:val="-2138937826"/>
        <w:lock w:val="sdtLocked"/>
        <w:placeholder>
          <w:docPart w:val="A098C3FF8F45476FA9F80A40731D9B08"/>
        </w:placeholder>
        <w:showingPlcHdr/>
        <w:text/>
      </w:sdtPr>
      <w:sdtEndPr/>
      <w:sdtContent>
        <w:r w:rsidR="00B85164" w:rsidRPr="00AD711C">
          <w:rPr>
            <w:rStyle w:val="PlaceholderText"/>
          </w:rPr>
          <w:t>SIXTY SIXTH DAY, MARCH 15, 2017</w:t>
        </w:r>
      </w:sdtContent>
    </w:sdt>
    <w:r w:rsidR="00D2014C" w:rsidRPr="00AD711C">
      <w:tab/>
    </w:r>
    <w:r w:rsidR="0074590D" w:rsidRPr="00AD711C">
      <w:fldChar w:fldCharType="begin"/>
    </w:r>
    <w:r w:rsidR="00D2014C" w:rsidRPr="00AD711C">
      <w:instrText xml:space="preserve"> PAGE   \* MERGEFORMAT </w:instrText>
    </w:r>
    <w:r w:rsidR="0074590D" w:rsidRPr="00AD711C">
      <w:fldChar w:fldCharType="separate"/>
    </w:r>
    <w:r>
      <w:rPr>
        <w:noProof/>
      </w:rPr>
      <w:t>5</w:t>
    </w:r>
    <w:r w:rsidR="0074590D" w:rsidRPr="00AD71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59" w:rsidRPr="006D61F8" w:rsidRDefault="00D95AA9" w:rsidP="006D61F8">
    <w:pPr>
      <w:pStyle w:val="Header"/>
      <w:jc w:val="center"/>
    </w:pPr>
    <w:sdt>
      <w:sdtPr>
        <w:rPr>
          <w:vanish/>
        </w:rPr>
        <w:alias w:val="LegDayId"/>
        <w:tag w:val="LegDayId"/>
        <w:id w:val="453826498"/>
        <w:placeholder>
          <w:docPart w:val="EC2CF4E6D3D74A3EA74FB8DE4F15991C"/>
        </w:placeholder>
        <w:showingPlcHdr/>
        <w15:appearance w15:val="hidden"/>
        <w:text/>
      </w:sdtPr>
      <w:sdtEndPr/>
      <w:sdtContent>
        <w:r w:rsidR="00E57171" w:rsidRPr="00E57171">
          <w:rPr>
            <w:rStyle w:val="PlaceholderText"/>
            <w:vanish/>
          </w:rPr>
          <w:t>3796</w:t>
        </w:r>
      </w:sdtContent>
    </w:sdt>
    <w:sdt>
      <w:sdtPr>
        <w:rPr>
          <w:vanish/>
        </w:rPr>
        <w:alias w:val="LegSessionId"/>
        <w:tag w:val="LegSessionId"/>
        <w:id w:val="-1681421103"/>
        <w:placeholder>
          <w:docPart w:val="64D69FFE076D4D329EB1989F924C4A00"/>
        </w:placeholder>
        <w:showingPlcHdr/>
        <w:text/>
      </w:sdtPr>
      <w:sdtEndPr/>
      <w:sdtContent>
        <w:r w:rsidR="00517F6C" w:rsidRPr="00E57171">
          <w:rPr>
            <w:rStyle w:val="PlaceholderText"/>
            <w:vanish/>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6D61F8" w:rsidRPr="00AD711C">
      <w:tab/>
    </w:r>
    <w:sdt>
      <w:sdtPr>
        <w:alias w:val="LegDayAndDate"/>
        <w:tag w:val="LegDayAndDate"/>
        <w:id w:val="-1858256891"/>
        <w:placeholder>
          <w:docPart w:val="C3408A1BE5A44A4499AD2B4EF03D3545"/>
        </w:placeholder>
        <w:showingPlcHdr/>
        <w:text/>
      </w:sdtPr>
      <w:sdtEndPr/>
      <w:sdtContent>
        <w:r w:rsidR="006D61F8" w:rsidRPr="00AD711C">
          <w:rPr>
            <w:rStyle w:val="PlaceholderText"/>
          </w:rPr>
          <w:t>SIXTY SIXTH DAY, MARCH 15, 2017</w:t>
        </w:r>
      </w:sdtContent>
    </w:sdt>
    <w:r w:rsidR="006D61F8" w:rsidRPr="00AD711C">
      <w:tab/>
    </w:r>
    <w:r w:rsidR="006D61F8" w:rsidRPr="00AD711C">
      <w:fldChar w:fldCharType="begin"/>
    </w:r>
    <w:r w:rsidR="006D61F8" w:rsidRPr="00AD711C">
      <w:instrText xml:space="preserve"> PAGE   \* MERGEFORMAT </w:instrText>
    </w:r>
    <w:r w:rsidR="006D61F8" w:rsidRPr="00AD711C">
      <w:fldChar w:fldCharType="separate"/>
    </w:r>
    <w:r>
      <w:rPr>
        <w:noProof/>
      </w:rPr>
      <w:t>1</w:t>
    </w:r>
    <w:r w:rsidR="006D61F8" w:rsidRPr="00AD711C">
      <w:fldChar w:fldCharType="end"/>
    </w:r>
    <w:r>
      <w:rPr>
        <w:rFonts w:ascii="Arial" w:hAnsi="Arial"/>
        <w:noProof/>
        <w:sz w:val="24"/>
      </w:rPr>
      <w:pict>
        <v:shape id="PowerPlusWaterMarkObject36212580"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evenAndOddHeaders/>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DayAndDate" w:val="Leg day 2"/>
    <w:docVar w:name="LegDayAndDateAA" w:val="Leg day 1"/>
  </w:docVars>
  <w:rsids>
    <w:rsidRoot w:val="00D2014C"/>
    <w:rsid w:val="00000958"/>
    <w:rsid w:val="0000489E"/>
    <w:rsid w:val="00007C68"/>
    <w:rsid w:val="00020A30"/>
    <w:rsid w:val="000646C9"/>
    <w:rsid w:val="00071BD3"/>
    <w:rsid w:val="000820D9"/>
    <w:rsid w:val="00085F6E"/>
    <w:rsid w:val="000A6F1E"/>
    <w:rsid w:val="000B5B1A"/>
    <w:rsid w:val="000C222E"/>
    <w:rsid w:val="000E4CDC"/>
    <w:rsid w:val="00100704"/>
    <w:rsid w:val="00100B32"/>
    <w:rsid w:val="001040F3"/>
    <w:rsid w:val="00111EF7"/>
    <w:rsid w:val="00130EE7"/>
    <w:rsid w:val="00131D1B"/>
    <w:rsid w:val="00190E4A"/>
    <w:rsid w:val="001C09EF"/>
    <w:rsid w:val="00224423"/>
    <w:rsid w:val="00244C51"/>
    <w:rsid w:val="002C111A"/>
    <w:rsid w:val="00303873"/>
    <w:rsid w:val="00314A0F"/>
    <w:rsid w:val="00336766"/>
    <w:rsid w:val="003739DC"/>
    <w:rsid w:val="00396AA4"/>
    <w:rsid w:val="003A1375"/>
    <w:rsid w:val="003B4343"/>
    <w:rsid w:val="003D0A54"/>
    <w:rsid w:val="003D1A2A"/>
    <w:rsid w:val="004079DA"/>
    <w:rsid w:val="00410A16"/>
    <w:rsid w:val="00421DD9"/>
    <w:rsid w:val="00440829"/>
    <w:rsid w:val="00455039"/>
    <w:rsid w:val="004601AC"/>
    <w:rsid w:val="00463D32"/>
    <w:rsid w:val="004A52DA"/>
    <w:rsid w:val="004B4764"/>
    <w:rsid w:val="004E28CF"/>
    <w:rsid w:val="00517F6C"/>
    <w:rsid w:val="00535E0C"/>
    <w:rsid w:val="00550510"/>
    <w:rsid w:val="0057247E"/>
    <w:rsid w:val="00580DD7"/>
    <w:rsid w:val="00585934"/>
    <w:rsid w:val="005A18CF"/>
    <w:rsid w:val="005B63F6"/>
    <w:rsid w:val="005B6929"/>
    <w:rsid w:val="005C28AE"/>
    <w:rsid w:val="006827A3"/>
    <w:rsid w:val="006A4C6D"/>
    <w:rsid w:val="006B19ED"/>
    <w:rsid w:val="006C3D5C"/>
    <w:rsid w:val="006C5028"/>
    <w:rsid w:val="006D61F8"/>
    <w:rsid w:val="00700223"/>
    <w:rsid w:val="0071663C"/>
    <w:rsid w:val="00740F16"/>
    <w:rsid w:val="0074590D"/>
    <w:rsid w:val="00745E5C"/>
    <w:rsid w:val="0075454F"/>
    <w:rsid w:val="00771D59"/>
    <w:rsid w:val="00774D54"/>
    <w:rsid w:val="00777310"/>
    <w:rsid w:val="007858A8"/>
    <w:rsid w:val="00793594"/>
    <w:rsid w:val="007A6D5B"/>
    <w:rsid w:val="007D7DE2"/>
    <w:rsid w:val="007E5913"/>
    <w:rsid w:val="00813868"/>
    <w:rsid w:val="00833870"/>
    <w:rsid w:val="008437FD"/>
    <w:rsid w:val="00850868"/>
    <w:rsid w:val="00871C8B"/>
    <w:rsid w:val="008C039D"/>
    <w:rsid w:val="008D3197"/>
    <w:rsid w:val="008E7C34"/>
    <w:rsid w:val="00931ADE"/>
    <w:rsid w:val="009453F5"/>
    <w:rsid w:val="0094745E"/>
    <w:rsid w:val="009544D8"/>
    <w:rsid w:val="0096255E"/>
    <w:rsid w:val="009A4891"/>
    <w:rsid w:val="009E46A1"/>
    <w:rsid w:val="009F58D0"/>
    <w:rsid w:val="00A0240B"/>
    <w:rsid w:val="00A47963"/>
    <w:rsid w:val="00A5480D"/>
    <w:rsid w:val="00A555D1"/>
    <w:rsid w:val="00A850D3"/>
    <w:rsid w:val="00A962D4"/>
    <w:rsid w:val="00AB5229"/>
    <w:rsid w:val="00AD1136"/>
    <w:rsid w:val="00AD12D5"/>
    <w:rsid w:val="00AD339F"/>
    <w:rsid w:val="00AD711C"/>
    <w:rsid w:val="00AF0E8B"/>
    <w:rsid w:val="00B61EE4"/>
    <w:rsid w:val="00B85164"/>
    <w:rsid w:val="00B9775A"/>
    <w:rsid w:val="00C2484F"/>
    <w:rsid w:val="00C30EE6"/>
    <w:rsid w:val="00C3702E"/>
    <w:rsid w:val="00C71249"/>
    <w:rsid w:val="00C915B7"/>
    <w:rsid w:val="00CB0B99"/>
    <w:rsid w:val="00CF1B10"/>
    <w:rsid w:val="00D2014C"/>
    <w:rsid w:val="00D30525"/>
    <w:rsid w:val="00D32AA6"/>
    <w:rsid w:val="00D46EA1"/>
    <w:rsid w:val="00D50600"/>
    <w:rsid w:val="00D95AA9"/>
    <w:rsid w:val="00DA6D56"/>
    <w:rsid w:val="00DD0DA0"/>
    <w:rsid w:val="00DD7DE7"/>
    <w:rsid w:val="00E00BA1"/>
    <w:rsid w:val="00E02B96"/>
    <w:rsid w:val="00E23DC0"/>
    <w:rsid w:val="00E31940"/>
    <w:rsid w:val="00E3526A"/>
    <w:rsid w:val="00E4225D"/>
    <w:rsid w:val="00E57171"/>
    <w:rsid w:val="00E60805"/>
    <w:rsid w:val="00E6378D"/>
    <w:rsid w:val="00E851DB"/>
    <w:rsid w:val="00EA42F0"/>
    <w:rsid w:val="00EA7340"/>
    <w:rsid w:val="00F06F1C"/>
    <w:rsid w:val="00F55949"/>
    <w:rsid w:val="00F7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F70B363"/>
  <w15:docId w15:val="{66A44656-2538-4DBB-A54B-3E40C290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05"/>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gSec-New">
    <w:name w:val="BegSec-New"/>
    <w:basedOn w:val="Normal"/>
    <w:next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288"/>
      <w:jc w:val="both"/>
    </w:pPr>
    <w:rPr>
      <w:rFonts w:eastAsia="Courier New" w:cs="Courier New"/>
      <w:spacing w:val="-3"/>
      <w:szCs w:val="24"/>
    </w:rPr>
  </w:style>
  <w:style w:type="paragraph" w:styleId="Header">
    <w:name w:val="header"/>
    <w:basedOn w:val="Normal"/>
    <w:link w:val="HeaderChar"/>
    <w:uiPriority w:val="99"/>
    <w:semiHidden/>
    <w:unhideWhenUsed/>
    <w:rsid w:val="00D2014C"/>
    <w:pPr>
      <w:tabs>
        <w:tab w:val="center" w:pos="4680"/>
        <w:tab w:val="right" w:pos="9360"/>
      </w:tabs>
    </w:pPr>
  </w:style>
  <w:style w:type="character" w:customStyle="1" w:styleId="HeaderChar">
    <w:name w:val="Header Char"/>
    <w:basedOn w:val="DefaultParagraphFont"/>
    <w:link w:val="Header"/>
    <w:uiPriority w:val="99"/>
    <w:semiHidden/>
    <w:rsid w:val="00D2014C"/>
  </w:style>
  <w:style w:type="paragraph" w:styleId="Footer">
    <w:name w:val="footer"/>
    <w:basedOn w:val="Normal"/>
    <w:link w:val="FooterChar"/>
    <w:uiPriority w:val="99"/>
    <w:unhideWhenUsed/>
    <w:rsid w:val="00D2014C"/>
    <w:pPr>
      <w:tabs>
        <w:tab w:val="center" w:pos="4680"/>
        <w:tab w:val="right" w:pos="9360"/>
      </w:tabs>
    </w:pPr>
  </w:style>
  <w:style w:type="character" w:customStyle="1" w:styleId="FooterChar">
    <w:name w:val="Footer Char"/>
    <w:basedOn w:val="DefaultParagraphFont"/>
    <w:link w:val="Footer"/>
    <w:uiPriority w:val="99"/>
    <w:rsid w:val="00D2014C"/>
  </w:style>
  <w:style w:type="character" w:styleId="PlaceholderText">
    <w:name w:val="Placeholder Text"/>
    <w:basedOn w:val="DefaultParagraphFont"/>
    <w:uiPriority w:val="99"/>
    <w:semiHidden/>
    <w:rsid w:val="00111EF7"/>
    <w:rPr>
      <w:color w:val="808080"/>
    </w:rPr>
  </w:style>
  <w:style w:type="paragraph" w:customStyle="1" w:styleId="HJPara">
    <w:name w:val="HJPara"/>
    <w:basedOn w:val="Normal"/>
    <w:uiPriority w:val="99"/>
    <w:qFormat/>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firstLine="288"/>
      <w:jc w:val="both"/>
    </w:pPr>
    <w:rPr>
      <w:rFonts w:eastAsia="Times New Roman"/>
      <w:szCs w:val="18"/>
    </w:rPr>
  </w:style>
  <w:style w:type="paragraph" w:customStyle="1" w:styleId="HJDayHeader">
    <w:name w:val="HJDayHeader"/>
    <w:basedOn w:val="Normal"/>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line="196" w:lineRule="exact"/>
      <w:jc w:val="center"/>
    </w:pPr>
    <w:rPr>
      <w:rFonts w:eastAsia="Times New Roman"/>
      <w:sz w:val="20"/>
      <w:szCs w:val="18"/>
    </w:rPr>
  </w:style>
  <w:style w:type="paragraph" w:customStyle="1" w:styleId="HJParaEightPointAlways">
    <w:name w:val="HJParaEightPointAlways"/>
    <w:basedOn w:val="HJPara"/>
    <w:qFormat/>
    <w:rsid w:val="006C5028"/>
    <w:rPr>
      <w:sz w:val="16"/>
    </w:rPr>
  </w:style>
  <w:style w:type="paragraph" w:customStyle="1" w:styleId="HouseJrnl-BodyPara">
    <w:name w:val="HouseJrnl-BodyPara"/>
    <w:basedOn w:val="Normal"/>
    <w:qFormat/>
    <w:rsid w:val="006C5028"/>
    <w:rPr>
      <w:szCs w:val="24"/>
    </w:rPr>
  </w:style>
  <w:style w:type="character" w:customStyle="1" w:styleId="HouseJrnl-CharacterFormatting">
    <w:name w:val="HouseJrnl-CharacterFormatting"/>
    <w:basedOn w:val="DefaultParagraphFont"/>
    <w:uiPriority w:val="1"/>
    <w:qFormat/>
    <w:rsid w:val="006C5028"/>
    <w:rPr>
      <w:rFonts w:ascii="Times New Roman" w:hAnsi="Times New Roman"/>
      <w:sz w:val="18"/>
    </w:rPr>
  </w:style>
  <w:style w:type="character" w:customStyle="1" w:styleId="HouseJrnl-Header">
    <w:name w:val="HouseJrnl-Header"/>
    <w:basedOn w:val="HouseJrnl-CharacterFormatting"/>
    <w:uiPriority w:val="1"/>
    <w:qFormat/>
    <w:rsid w:val="006C5028"/>
    <w:rPr>
      <w:rFonts w:ascii="Times New Roman" w:hAnsi="Times New Roman"/>
      <w:sz w:val="18"/>
    </w:rPr>
  </w:style>
  <w:style w:type="character" w:customStyle="1" w:styleId="HouseJrnl-Index">
    <w:name w:val="HouseJrnl-Index"/>
    <w:basedOn w:val="HouseJrnl-CharacterFormatting"/>
    <w:uiPriority w:val="1"/>
    <w:qFormat/>
    <w:rsid w:val="006C5028"/>
    <w:rPr>
      <w:rFonts w:ascii="Times New Roman" w:hAnsi="Times New Roman"/>
      <w:sz w:val="18"/>
    </w:rPr>
  </w:style>
  <w:style w:type="paragraph" w:customStyle="1" w:styleId="HouseResHeader">
    <w:name w:val="Hous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eastAsia="Times New Roman"/>
      <w:spacing w:val="-3"/>
      <w:szCs w:val="24"/>
    </w:rPr>
  </w:style>
  <w:style w:type="paragraph" w:customStyle="1" w:styleId="HouseResSigBlock">
    <w:name w:val="HouseResSigBlock"/>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center"/>
    </w:pPr>
    <w:rPr>
      <w:rFonts w:eastAsia="Times New Roman"/>
      <w:spacing w:val="-3"/>
      <w:szCs w:val="24"/>
    </w:rPr>
  </w:style>
  <w:style w:type="paragraph" w:customStyle="1" w:styleId="ReportPara">
    <w:name w:val="ReportPara"/>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1224" w:hanging="1224"/>
      <w:jc w:val="both"/>
    </w:pPr>
    <w:rPr>
      <w:rFonts w:eastAsia="Times New Roman"/>
      <w:sz w:val="20"/>
      <w:szCs w:val="18"/>
    </w:rPr>
  </w:style>
  <w:style w:type="paragraph" w:customStyle="1" w:styleId="ReportPara2">
    <w:name w:val="ReportPara2"/>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288"/>
      <w:jc w:val="both"/>
    </w:pPr>
    <w:rPr>
      <w:rFonts w:eastAsia="Times New Roman"/>
      <w:sz w:val="20"/>
      <w:szCs w:val="18"/>
    </w:rPr>
  </w:style>
  <w:style w:type="paragraph" w:customStyle="1" w:styleId="SenateResHeader">
    <w:name w:val="Senat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240"/>
      <w:jc w:val="center"/>
    </w:pPr>
    <w:rPr>
      <w:rFonts w:eastAsia="Times New Roman"/>
      <w:spacing w:val="-3"/>
      <w:szCs w:val="24"/>
    </w:rPr>
  </w:style>
  <w:style w:type="paragraph" w:customStyle="1" w:styleId="RCWSLText">
    <w:name w:val="RCWSLText"/>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ascii="Times New Roman" w:eastAsia="Courier New" w:hAnsi="Times New Roman" w:cs="Courier New"/>
      <w:spacing w:val="-3"/>
      <w:szCs w:val="24"/>
    </w:rPr>
  </w:style>
  <w:style w:type="paragraph" w:customStyle="1" w:styleId="RCWSLTextTable">
    <w:name w:val="RCWSLTextTable"/>
    <w:autoRedefine/>
    <w:rsid w:val="006C5028"/>
    <w:pPr>
      <w:tabs>
        <w:tab w:val="left" w:pos="0"/>
        <w:tab w:val="left" w:pos="28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jc w:val="both"/>
    </w:pPr>
    <w:rPr>
      <w:rFonts w:ascii="Times New Roman" w:eastAsia="Times New Roman" w:hAnsi="Times New Roman"/>
      <w:spacing w:val="-3"/>
      <w:szCs w:val="24"/>
    </w:rPr>
  </w:style>
  <w:style w:type="paragraph" w:customStyle="1" w:styleId="BegSec-Amd">
    <w:name w:val="BegSec-Amd"/>
    <w:basedOn w:val="RCWSLText"/>
    <w:next w:val="RCWSLText"/>
    <w:autoRedefine/>
    <w:rsid w:val="006C5028"/>
    <w:pPr>
      <w:ind w:firstLine="288"/>
    </w:pPr>
  </w:style>
  <w:style w:type="paragraph" w:customStyle="1" w:styleId="Center">
    <w:name w:val="Center"/>
    <w:basedOn w:val="RCWSLText"/>
    <w:rsid w:val="006C5028"/>
    <w:pPr>
      <w:spacing w:line="240" w:lineRule="exact"/>
      <w:jc w:val="center"/>
    </w:pPr>
    <w:rPr>
      <w:rFonts w:eastAsia="Times New Roman" w:cs="Times New Roman"/>
    </w:rPr>
  </w:style>
  <w:style w:type="paragraph" w:styleId="Index1">
    <w:name w:val="index 1"/>
    <w:basedOn w:val="Normal"/>
    <w:next w:val="Normal"/>
    <w:autoRedefine/>
    <w:uiPriority w:val="99"/>
    <w:semiHidden/>
    <w:unhideWhenUsed/>
    <w:rsid w:val="00244C51"/>
    <w:pPr>
      <w:ind w:left="180" w:hanging="180"/>
    </w:pPr>
  </w:style>
  <w:style w:type="paragraph" w:styleId="Index2">
    <w:name w:val="index 2"/>
    <w:basedOn w:val="Normal"/>
    <w:next w:val="Normal"/>
    <w:autoRedefine/>
    <w:uiPriority w:val="99"/>
    <w:semiHidden/>
    <w:unhideWhenUsed/>
    <w:rsid w:val="00244C51"/>
    <w:pPr>
      <w:ind w:left="360" w:hanging="180"/>
    </w:pPr>
  </w:style>
  <w:style w:type="paragraph" w:styleId="BalloonText">
    <w:name w:val="Balloon Text"/>
    <w:basedOn w:val="Normal"/>
    <w:link w:val="BalloonTextChar"/>
    <w:uiPriority w:val="99"/>
    <w:semiHidden/>
    <w:unhideWhenUsed/>
    <w:rsid w:val="00777310"/>
    <w:rPr>
      <w:rFonts w:ascii="Segoe UI" w:hAnsi="Segoe UI" w:cs="Segoe UI"/>
      <w:szCs w:val="18"/>
    </w:rPr>
  </w:style>
  <w:style w:type="character" w:customStyle="1" w:styleId="BalloonTextChar">
    <w:name w:val="Balloon Text Char"/>
    <w:basedOn w:val="DefaultParagraphFont"/>
    <w:link w:val="BalloonText"/>
    <w:uiPriority w:val="99"/>
    <w:semiHidden/>
    <w:rsid w:val="00777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811F8789D44C1AAAA2A49D3B7467E"/>
        <w:category>
          <w:name w:val="General"/>
          <w:gallery w:val="placeholder"/>
        </w:category>
        <w:types>
          <w:type w:val="bbPlcHdr"/>
        </w:types>
        <w:behaviors>
          <w:behavior w:val="content"/>
        </w:behaviors>
        <w:guid w:val="{D77D55FE-9D7B-4E0B-8DC6-8B3AC844D6A1}"/>
      </w:docPartPr>
      <w:docPartBody>
        <w:p w:rsidR="003209BB" w:rsidRDefault="003A33C4" w:rsidP="003A33C4">
          <w:pPr>
            <w:pStyle w:val="140811F8789D44C1AAAA2A49D3B7467E9"/>
          </w:pPr>
          <w:r w:rsidRPr="00AD711C">
            <w:rPr>
              <w:rStyle w:val="PlaceholderText"/>
            </w:rPr>
            <w:t>Click here to enter text.</w:t>
          </w:r>
        </w:p>
      </w:docPartBody>
    </w:docPart>
    <w:docPart>
      <w:docPartPr>
        <w:name w:val="572464E751DE4692AD3724E8029D46DC"/>
        <w:category>
          <w:name w:val="General"/>
          <w:gallery w:val="placeholder"/>
        </w:category>
        <w:types>
          <w:type w:val="bbPlcHdr"/>
        </w:types>
        <w:behaviors>
          <w:behavior w:val="content"/>
        </w:behaviors>
        <w:guid w:val="{54D283FA-0A79-4349-BEB4-6617E41D54ED}"/>
      </w:docPartPr>
      <w:docPartBody>
        <w:p w:rsidR="003209BB" w:rsidRDefault="003A33C4" w:rsidP="003A33C4">
          <w:pPr>
            <w:pStyle w:val="572464E751DE4692AD3724E8029D46DC9"/>
          </w:pPr>
          <w:r w:rsidRPr="00AD711C">
            <w:rPr>
              <w:rStyle w:val="PlaceholderText"/>
            </w:rPr>
            <w:t>Click here to enter text.</w:t>
          </w:r>
        </w:p>
      </w:docPartBody>
    </w:docPart>
    <w:docPart>
      <w:docPartPr>
        <w:name w:val="AA415A30790249E49B054C5C032E1A56"/>
        <w:category>
          <w:name w:val="General"/>
          <w:gallery w:val="placeholder"/>
        </w:category>
        <w:types>
          <w:type w:val="bbPlcHdr"/>
        </w:types>
        <w:behaviors>
          <w:behavior w:val="content"/>
        </w:behaviors>
        <w:guid w:val="{47A732EE-9FE0-44E6-9CFC-155D081E5E32}"/>
      </w:docPartPr>
      <w:docPartBody>
        <w:p w:rsidR="003209BB" w:rsidRDefault="003A33C4" w:rsidP="003A33C4">
          <w:pPr>
            <w:pStyle w:val="AA415A30790249E49B054C5C032E1A569"/>
          </w:pPr>
          <w:r w:rsidRPr="00AD711C">
            <w:rPr>
              <w:rStyle w:val="PlaceholderText"/>
            </w:rPr>
            <w:t>Click here to enter text.</w:t>
          </w:r>
        </w:p>
      </w:docPartBody>
    </w:docPart>
    <w:docPart>
      <w:docPartPr>
        <w:name w:val="86E71C0FAD52433581A2925C0EEC94A1"/>
        <w:category>
          <w:name w:val="General"/>
          <w:gallery w:val="placeholder"/>
        </w:category>
        <w:types>
          <w:type w:val="bbPlcHdr"/>
        </w:types>
        <w:behaviors>
          <w:behavior w:val="content"/>
        </w:behaviors>
        <w:guid w:val="{FE250117-7DC3-4DD9-BB3D-950BAC44324A}"/>
      </w:docPartPr>
      <w:docPartBody>
        <w:p w:rsidR="003209BB" w:rsidRDefault="003A33C4" w:rsidP="003A33C4">
          <w:pPr>
            <w:pStyle w:val="86E71C0FAD52433581A2925C0EEC94A19"/>
          </w:pPr>
          <w:r w:rsidRPr="007D7DE2">
            <w:rPr>
              <w:rStyle w:val="PlaceholderText"/>
            </w:rPr>
            <w:t>Click here to enter text.</w:t>
          </w:r>
        </w:p>
      </w:docPartBody>
    </w:docPart>
    <w:docPart>
      <w:docPartPr>
        <w:name w:val="F2E13C5CBEBA43718F4C9B05F0BE2C8D"/>
        <w:category>
          <w:name w:val="General"/>
          <w:gallery w:val="placeholder"/>
        </w:category>
        <w:types>
          <w:type w:val="bbPlcHdr"/>
        </w:types>
        <w:behaviors>
          <w:behavior w:val="content"/>
        </w:behaviors>
        <w:guid w:val="{D67CA67F-63E8-467B-85CA-04E02FC61A0C}"/>
      </w:docPartPr>
      <w:docPartBody>
        <w:p w:rsidR="003209BB" w:rsidRDefault="003A33C4" w:rsidP="003A33C4">
          <w:pPr>
            <w:pStyle w:val="F2E13C5CBEBA43718F4C9B05F0BE2C8D9"/>
          </w:pPr>
          <w:r w:rsidRPr="00AD711C">
            <w:rPr>
              <w:rStyle w:val="PlaceholderText"/>
              <w:vanish/>
            </w:rPr>
            <w:t>Click here to enter text.</w:t>
          </w:r>
        </w:p>
      </w:docPartBody>
    </w:docPart>
    <w:docPart>
      <w:docPartPr>
        <w:name w:val="A098C3FF8F45476FA9F80A40731D9B08"/>
        <w:category>
          <w:name w:val="General"/>
          <w:gallery w:val="placeholder"/>
        </w:category>
        <w:types>
          <w:type w:val="bbPlcHdr"/>
        </w:types>
        <w:behaviors>
          <w:behavior w:val="content"/>
        </w:behaviors>
        <w:guid w:val="{8B855B9C-9847-4728-A0AA-75E6F2FA4EA6}"/>
      </w:docPartPr>
      <w:docPartBody>
        <w:p w:rsidR="003209BB" w:rsidRDefault="003A33C4" w:rsidP="003A33C4">
          <w:pPr>
            <w:pStyle w:val="A098C3FF8F45476FA9F80A40731D9B089"/>
          </w:pPr>
          <w:r w:rsidRPr="00AD711C">
            <w:rPr>
              <w:rStyle w:val="PlaceholderText"/>
            </w:rPr>
            <w:t>Click here to enter text.</w:t>
          </w:r>
        </w:p>
      </w:docPartBody>
    </w:docPart>
    <w:docPart>
      <w:docPartPr>
        <w:name w:val="2C45BDC3665E4487A03078B989EB6003"/>
        <w:category>
          <w:name w:val="General"/>
          <w:gallery w:val="placeholder"/>
        </w:category>
        <w:types>
          <w:type w:val="bbPlcHdr"/>
        </w:types>
        <w:behaviors>
          <w:behavior w:val="content"/>
        </w:behaviors>
        <w:guid w:val="{40B9A905-3F22-4C05-A058-AC710C7AA28C}"/>
      </w:docPartPr>
      <w:docPartBody>
        <w:p w:rsidR="00BD4FB7" w:rsidRDefault="003A33C4" w:rsidP="003A33C4">
          <w:pPr>
            <w:pStyle w:val="2C45BDC3665E4487A03078B989EB60037"/>
          </w:pPr>
          <w:r w:rsidRPr="00AD711C">
            <w:rPr>
              <w:rStyle w:val="PlaceholderText"/>
            </w:rPr>
            <w:t>Click here to enter text.</w:t>
          </w:r>
        </w:p>
      </w:docPartBody>
    </w:docPart>
    <w:docPart>
      <w:docPartPr>
        <w:name w:val="EC2CF4E6D3D74A3EA74FB8DE4F15991C"/>
        <w:category>
          <w:name w:val="General"/>
          <w:gallery w:val="placeholder"/>
        </w:category>
        <w:types>
          <w:type w:val="bbPlcHdr"/>
        </w:types>
        <w:behaviors>
          <w:behavior w:val="content"/>
        </w:behaviors>
        <w:guid w:val="{68C0DAC7-CE71-485F-B37C-09513A6F78DB}"/>
      </w:docPartPr>
      <w:docPartBody>
        <w:p w:rsidR="0010203F" w:rsidRDefault="003A33C4" w:rsidP="003A33C4">
          <w:pPr>
            <w:pStyle w:val="EC2CF4E6D3D74A3EA74FB8DE4F15991C3"/>
          </w:pPr>
          <w:r w:rsidRPr="00E57171">
            <w:rPr>
              <w:rStyle w:val="PlaceholderText"/>
              <w:vanish/>
            </w:rPr>
            <w:t>Click here to enter text.</w:t>
          </w:r>
        </w:p>
      </w:docPartBody>
    </w:docPart>
    <w:docPart>
      <w:docPartPr>
        <w:name w:val="64D69FFE076D4D329EB1989F924C4A00"/>
        <w:category>
          <w:name w:val="General"/>
          <w:gallery w:val="placeholder"/>
        </w:category>
        <w:types>
          <w:type w:val="bbPlcHdr"/>
        </w:types>
        <w:behaviors>
          <w:behavior w:val="content"/>
        </w:behaviors>
        <w:guid w:val="{302CEECE-E359-42B6-9063-755A6156286B}"/>
      </w:docPartPr>
      <w:docPartBody>
        <w:p w:rsidR="0010203F" w:rsidRDefault="003A33C4" w:rsidP="003A33C4">
          <w:pPr>
            <w:pStyle w:val="64D69FFE076D4D329EB1989F924C4A003"/>
          </w:pPr>
          <w:r w:rsidRPr="00E57171">
            <w:rPr>
              <w:rStyle w:val="PlaceholderText"/>
              <w:vanish/>
            </w:rPr>
            <w:t>Click here to enter text.</w:t>
          </w:r>
        </w:p>
      </w:docPartBody>
    </w:docPart>
    <w:docPart>
      <w:docPartPr>
        <w:name w:val="C3408A1BE5A44A4499AD2B4EF03D3545"/>
        <w:category>
          <w:name w:val="General"/>
          <w:gallery w:val="placeholder"/>
        </w:category>
        <w:types>
          <w:type w:val="bbPlcHdr"/>
        </w:types>
        <w:behaviors>
          <w:behavior w:val="content"/>
        </w:behaviors>
        <w:guid w:val="{F5CD7A3F-F737-483D-BAFE-058108096802}"/>
      </w:docPartPr>
      <w:docPartBody>
        <w:p w:rsidR="0010203F" w:rsidRDefault="003A33C4" w:rsidP="003A33C4">
          <w:pPr>
            <w:pStyle w:val="C3408A1BE5A44A4499AD2B4EF03D35454"/>
          </w:pPr>
          <w:r w:rsidRPr="00AD71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2"/>
    <w:rsid w:val="0010203F"/>
    <w:rsid w:val="00282BE7"/>
    <w:rsid w:val="002A4D96"/>
    <w:rsid w:val="003209BB"/>
    <w:rsid w:val="003A33C4"/>
    <w:rsid w:val="003C72BE"/>
    <w:rsid w:val="00766582"/>
    <w:rsid w:val="007E2464"/>
    <w:rsid w:val="00857DD8"/>
    <w:rsid w:val="00A21855"/>
    <w:rsid w:val="00BD4FB7"/>
    <w:rsid w:val="00C40B2E"/>
    <w:rsid w:val="00DB41D9"/>
    <w:rsid w:val="00E2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3C4"/>
    <w:rPr>
      <w:color w:val="808080"/>
    </w:rPr>
  </w:style>
  <w:style w:type="paragraph" w:customStyle="1" w:styleId="LegDayAndDate">
    <w:name w:val="LegDayAndDate"/>
    <w:rsid w:val="00766582"/>
    <w:pPr>
      <w:tabs>
        <w:tab w:val="center" w:pos="4680"/>
        <w:tab w:val="right" w:pos="9360"/>
      </w:tabs>
      <w:spacing w:after="0" w:line="240" w:lineRule="auto"/>
    </w:pPr>
    <w:rPr>
      <w:rFonts w:ascii="Arial" w:eastAsiaTheme="minorHAnsi" w:hAnsi="Arial" w:cs="Times New Roman"/>
      <w:sz w:val="24"/>
    </w:rPr>
  </w:style>
  <w:style w:type="paragraph" w:customStyle="1" w:styleId="LegYear">
    <w:name w:val="LegYear"/>
    <w:rsid w:val="00766582"/>
    <w:pPr>
      <w:spacing w:after="0" w:line="240" w:lineRule="auto"/>
    </w:pPr>
    <w:rPr>
      <w:rFonts w:ascii="Arial" w:eastAsiaTheme="minorHAnsi" w:hAnsi="Arial" w:cs="Times New Roman"/>
      <w:sz w:val="24"/>
    </w:rPr>
  </w:style>
  <w:style w:type="paragraph" w:customStyle="1" w:styleId="LegDay">
    <w:name w:val="LegDay"/>
    <w:rsid w:val="00766582"/>
    <w:pPr>
      <w:spacing w:after="0" w:line="240" w:lineRule="auto"/>
    </w:pPr>
    <w:rPr>
      <w:rFonts w:ascii="Arial" w:eastAsiaTheme="minorHAnsi" w:hAnsi="Arial" w:cs="Times New Roman"/>
      <w:sz w:val="24"/>
    </w:rPr>
  </w:style>
  <w:style w:type="paragraph" w:customStyle="1" w:styleId="LegDate">
    <w:name w:val="LegDate"/>
    <w:rsid w:val="00766582"/>
    <w:pPr>
      <w:spacing w:after="0" w:line="240" w:lineRule="auto"/>
    </w:pPr>
    <w:rPr>
      <w:rFonts w:ascii="Arial" w:eastAsiaTheme="minorHAnsi" w:hAnsi="Arial" w:cs="Times New Roman"/>
      <w:sz w:val="24"/>
    </w:rPr>
  </w:style>
  <w:style w:type="paragraph" w:customStyle="1" w:styleId="LegSession">
    <w:name w:val="LegSession"/>
    <w:rsid w:val="00766582"/>
    <w:pPr>
      <w:spacing w:after="0" w:line="240" w:lineRule="auto"/>
    </w:pPr>
    <w:rPr>
      <w:rFonts w:ascii="Arial" w:eastAsiaTheme="minorHAnsi" w:hAnsi="Arial" w:cs="Times New Roman"/>
      <w:sz w:val="24"/>
    </w:rPr>
  </w:style>
  <w:style w:type="paragraph" w:customStyle="1" w:styleId="140811F8789D44C1AAAA2A49D3B7467E">
    <w:name w:val="140811F8789D44C1AAAA2A49D3B7467E"/>
    <w:rsid w:val="00C40B2E"/>
    <w:pPr>
      <w:spacing w:after="0" w:line="240" w:lineRule="auto"/>
    </w:pPr>
    <w:rPr>
      <w:rFonts w:ascii="Arial" w:eastAsiaTheme="minorHAnsi" w:hAnsi="Arial" w:cs="Times New Roman"/>
      <w:sz w:val="24"/>
    </w:rPr>
  </w:style>
  <w:style w:type="paragraph" w:customStyle="1" w:styleId="572464E751DE4692AD3724E8029D46DC">
    <w:name w:val="572464E751DE4692AD3724E8029D46DC"/>
    <w:rsid w:val="00C40B2E"/>
    <w:pPr>
      <w:spacing w:after="0" w:line="240" w:lineRule="auto"/>
    </w:pPr>
    <w:rPr>
      <w:rFonts w:ascii="Arial" w:eastAsiaTheme="minorHAnsi" w:hAnsi="Arial" w:cs="Times New Roman"/>
      <w:sz w:val="24"/>
    </w:rPr>
  </w:style>
  <w:style w:type="paragraph" w:customStyle="1" w:styleId="AA415A30790249E49B054C5C032E1A56">
    <w:name w:val="AA415A30790249E49B054C5C032E1A56"/>
    <w:rsid w:val="00C40B2E"/>
    <w:pPr>
      <w:spacing w:after="0" w:line="240" w:lineRule="auto"/>
    </w:pPr>
    <w:rPr>
      <w:rFonts w:ascii="Arial" w:eastAsiaTheme="minorHAnsi" w:hAnsi="Arial" w:cs="Times New Roman"/>
      <w:sz w:val="24"/>
    </w:rPr>
  </w:style>
  <w:style w:type="paragraph" w:customStyle="1" w:styleId="86E71C0FAD52433581A2925C0EEC94A1">
    <w:name w:val="86E71C0FAD52433581A2925C0EEC94A1"/>
    <w:rsid w:val="00C40B2E"/>
    <w:pPr>
      <w:spacing w:after="0" w:line="240" w:lineRule="auto"/>
    </w:pPr>
    <w:rPr>
      <w:rFonts w:ascii="Arial" w:eastAsiaTheme="minorHAnsi" w:hAnsi="Arial" w:cs="Times New Roman"/>
      <w:sz w:val="24"/>
    </w:rPr>
  </w:style>
  <w:style w:type="paragraph" w:customStyle="1" w:styleId="F2E13C5CBEBA43718F4C9B05F0BE2C8D">
    <w:name w:val="F2E13C5CBEBA43718F4C9B05F0BE2C8D"/>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
    <w:name w:val="A098C3FF8F45476FA9F80A40731D9B08"/>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1">
    <w:name w:val="140811F8789D44C1AAAA2A49D3B7467E1"/>
    <w:rsid w:val="00C40B2E"/>
    <w:pPr>
      <w:spacing w:after="0" w:line="240" w:lineRule="auto"/>
    </w:pPr>
    <w:rPr>
      <w:rFonts w:ascii="Arial" w:eastAsiaTheme="minorHAnsi" w:hAnsi="Arial" w:cs="Times New Roman"/>
      <w:sz w:val="24"/>
    </w:rPr>
  </w:style>
  <w:style w:type="paragraph" w:customStyle="1" w:styleId="572464E751DE4692AD3724E8029D46DC1">
    <w:name w:val="572464E751DE4692AD3724E8029D46DC1"/>
    <w:rsid w:val="00C40B2E"/>
    <w:pPr>
      <w:spacing w:after="0" w:line="240" w:lineRule="auto"/>
    </w:pPr>
    <w:rPr>
      <w:rFonts w:ascii="Arial" w:eastAsiaTheme="minorHAnsi" w:hAnsi="Arial" w:cs="Times New Roman"/>
      <w:sz w:val="24"/>
    </w:rPr>
  </w:style>
  <w:style w:type="paragraph" w:customStyle="1" w:styleId="AA415A30790249E49B054C5C032E1A561">
    <w:name w:val="AA415A30790249E49B054C5C032E1A561"/>
    <w:rsid w:val="00C40B2E"/>
    <w:pPr>
      <w:spacing w:after="0" w:line="240" w:lineRule="auto"/>
    </w:pPr>
    <w:rPr>
      <w:rFonts w:ascii="Arial" w:eastAsiaTheme="minorHAnsi" w:hAnsi="Arial" w:cs="Times New Roman"/>
      <w:sz w:val="24"/>
    </w:rPr>
  </w:style>
  <w:style w:type="paragraph" w:customStyle="1" w:styleId="86E71C0FAD52433581A2925C0EEC94A11">
    <w:name w:val="86E71C0FAD52433581A2925C0EEC94A11"/>
    <w:rsid w:val="00C40B2E"/>
    <w:pPr>
      <w:spacing w:after="0" w:line="240" w:lineRule="auto"/>
    </w:pPr>
    <w:rPr>
      <w:rFonts w:ascii="Arial" w:eastAsiaTheme="minorHAnsi" w:hAnsi="Arial" w:cs="Times New Roman"/>
      <w:sz w:val="24"/>
    </w:rPr>
  </w:style>
  <w:style w:type="paragraph" w:customStyle="1" w:styleId="F2E13C5CBEBA43718F4C9B05F0BE2C8D1">
    <w:name w:val="F2E13C5CBEBA43718F4C9B05F0BE2C8D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1">
    <w:name w:val="A098C3FF8F45476FA9F80A40731D9B08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2">
    <w:name w:val="140811F8789D44C1AAAA2A49D3B7467E2"/>
    <w:rsid w:val="007E2464"/>
    <w:pPr>
      <w:spacing w:after="0" w:line="240" w:lineRule="auto"/>
    </w:pPr>
    <w:rPr>
      <w:rFonts w:ascii="Arial" w:eastAsiaTheme="minorHAnsi" w:hAnsi="Arial" w:cs="Times New Roman"/>
      <w:sz w:val="24"/>
    </w:rPr>
  </w:style>
  <w:style w:type="paragraph" w:customStyle="1" w:styleId="572464E751DE4692AD3724E8029D46DC2">
    <w:name w:val="572464E751DE4692AD3724E8029D46DC2"/>
    <w:rsid w:val="007E2464"/>
    <w:pPr>
      <w:spacing w:after="0" w:line="240" w:lineRule="auto"/>
    </w:pPr>
    <w:rPr>
      <w:rFonts w:ascii="Arial" w:eastAsiaTheme="minorHAnsi" w:hAnsi="Arial" w:cs="Times New Roman"/>
      <w:sz w:val="24"/>
    </w:rPr>
  </w:style>
  <w:style w:type="paragraph" w:customStyle="1" w:styleId="AA415A30790249E49B054C5C032E1A562">
    <w:name w:val="AA415A30790249E49B054C5C032E1A562"/>
    <w:rsid w:val="007E2464"/>
    <w:pPr>
      <w:spacing w:after="0" w:line="240" w:lineRule="auto"/>
    </w:pPr>
    <w:rPr>
      <w:rFonts w:ascii="Arial" w:eastAsiaTheme="minorHAnsi" w:hAnsi="Arial" w:cs="Times New Roman"/>
      <w:sz w:val="24"/>
    </w:rPr>
  </w:style>
  <w:style w:type="paragraph" w:customStyle="1" w:styleId="86E71C0FAD52433581A2925C0EEC94A12">
    <w:name w:val="86E71C0FAD52433581A2925C0EEC94A12"/>
    <w:rsid w:val="007E2464"/>
    <w:pPr>
      <w:spacing w:after="0" w:line="240" w:lineRule="auto"/>
    </w:pPr>
    <w:rPr>
      <w:rFonts w:ascii="Arial" w:eastAsiaTheme="minorHAnsi" w:hAnsi="Arial" w:cs="Times New Roman"/>
      <w:sz w:val="24"/>
    </w:rPr>
  </w:style>
  <w:style w:type="paragraph" w:customStyle="1" w:styleId="F2E13C5CBEBA43718F4C9B05F0BE2C8D2">
    <w:name w:val="F2E13C5CBEBA43718F4C9B05F0BE2C8D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
    <w:name w:val="2C45BDC3665E4487A03078B989EB6003"/>
    <w:rsid w:val="007E2464"/>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2">
    <w:name w:val="A098C3FF8F45476FA9F80A40731D9B08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3">
    <w:name w:val="140811F8789D44C1AAAA2A49D3B7467E3"/>
    <w:rsid w:val="00BD4FB7"/>
    <w:pPr>
      <w:spacing w:after="0" w:line="240" w:lineRule="auto"/>
    </w:pPr>
    <w:rPr>
      <w:rFonts w:ascii="Arial" w:eastAsiaTheme="minorHAnsi" w:hAnsi="Arial" w:cs="Times New Roman"/>
      <w:sz w:val="24"/>
    </w:rPr>
  </w:style>
  <w:style w:type="paragraph" w:customStyle="1" w:styleId="572464E751DE4692AD3724E8029D46DC3">
    <w:name w:val="572464E751DE4692AD3724E8029D46DC3"/>
    <w:rsid w:val="00BD4FB7"/>
    <w:pPr>
      <w:spacing w:after="0" w:line="240" w:lineRule="auto"/>
    </w:pPr>
    <w:rPr>
      <w:rFonts w:ascii="Arial" w:eastAsiaTheme="minorHAnsi" w:hAnsi="Arial" w:cs="Times New Roman"/>
      <w:sz w:val="24"/>
    </w:rPr>
  </w:style>
  <w:style w:type="paragraph" w:customStyle="1" w:styleId="AA415A30790249E49B054C5C032E1A563">
    <w:name w:val="AA415A30790249E49B054C5C032E1A563"/>
    <w:rsid w:val="00BD4FB7"/>
    <w:pPr>
      <w:spacing w:after="0" w:line="240" w:lineRule="auto"/>
    </w:pPr>
    <w:rPr>
      <w:rFonts w:ascii="Arial" w:eastAsiaTheme="minorHAnsi" w:hAnsi="Arial" w:cs="Times New Roman"/>
      <w:sz w:val="24"/>
    </w:rPr>
  </w:style>
  <w:style w:type="paragraph" w:customStyle="1" w:styleId="86E71C0FAD52433581A2925C0EEC94A13">
    <w:name w:val="86E71C0FAD52433581A2925C0EEC94A13"/>
    <w:rsid w:val="00BD4FB7"/>
    <w:pPr>
      <w:spacing w:after="0" w:line="240" w:lineRule="auto"/>
    </w:pPr>
    <w:rPr>
      <w:rFonts w:ascii="Arial" w:eastAsiaTheme="minorHAnsi" w:hAnsi="Arial" w:cs="Times New Roman"/>
      <w:sz w:val="24"/>
    </w:rPr>
  </w:style>
  <w:style w:type="paragraph" w:customStyle="1" w:styleId="F2E13C5CBEBA43718F4C9B05F0BE2C8D3">
    <w:name w:val="F2E13C5CBEBA43718F4C9B05F0BE2C8D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1">
    <w:name w:val="2C45BDC3665E4487A03078B989EB60031"/>
    <w:rsid w:val="00BD4FB7"/>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3">
    <w:name w:val="A098C3FF8F45476FA9F80A40731D9B08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4">
    <w:name w:val="140811F8789D44C1AAAA2A49D3B7467E4"/>
    <w:rsid w:val="00E206A0"/>
    <w:pPr>
      <w:spacing w:after="0" w:line="240" w:lineRule="auto"/>
    </w:pPr>
    <w:rPr>
      <w:rFonts w:ascii="Arial" w:eastAsiaTheme="minorHAnsi" w:hAnsi="Arial" w:cs="Times New Roman"/>
      <w:sz w:val="24"/>
    </w:rPr>
  </w:style>
  <w:style w:type="paragraph" w:customStyle="1" w:styleId="572464E751DE4692AD3724E8029D46DC4">
    <w:name w:val="572464E751DE4692AD3724E8029D46DC4"/>
    <w:rsid w:val="00E206A0"/>
    <w:pPr>
      <w:spacing w:after="0" w:line="240" w:lineRule="auto"/>
    </w:pPr>
    <w:rPr>
      <w:rFonts w:ascii="Arial" w:eastAsiaTheme="minorHAnsi" w:hAnsi="Arial" w:cs="Times New Roman"/>
      <w:sz w:val="24"/>
    </w:rPr>
  </w:style>
  <w:style w:type="paragraph" w:customStyle="1" w:styleId="AA415A30790249E49B054C5C032E1A564">
    <w:name w:val="AA415A30790249E49B054C5C032E1A564"/>
    <w:rsid w:val="00E206A0"/>
    <w:pPr>
      <w:spacing w:after="0" w:line="240" w:lineRule="auto"/>
    </w:pPr>
    <w:rPr>
      <w:rFonts w:ascii="Arial" w:eastAsiaTheme="minorHAnsi" w:hAnsi="Arial" w:cs="Times New Roman"/>
      <w:sz w:val="24"/>
    </w:rPr>
  </w:style>
  <w:style w:type="paragraph" w:customStyle="1" w:styleId="86E71C0FAD52433581A2925C0EEC94A14">
    <w:name w:val="86E71C0FAD52433581A2925C0EEC94A14"/>
    <w:rsid w:val="00E206A0"/>
    <w:pPr>
      <w:spacing w:after="0" w:line="240" w:lineRule="auto"/>
    </w:pPr>
    <w:rPr>
      <w:rFonts w:ascii="Arial" w:eastAsiaTheme="minorHAnsi" w:hAnsi="Arial" w:cs="Times New Roman"/>
      <w:sz w:val="24"/>
    </w:rPr>
  </w:style>
  <w:style w:type="paragraph" w:customStyle="1" w:styleId="F2E13C5CBEBA43718F4C9B05F0BE2C8D4">
    <w:name w:val="F2E13C5CBEBA43718F4C9B05F0BE2C8D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2">
    <w:name w:val="2C45BDC3665E4487A03078B989EB60032"/>
    <w:rsid w:val="00E206A0"/>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4">
    <w:name w:val="A098C3FF8F45476FA9F80A40731D9B08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EC2CF4E6D3D74A3EA74FB8DE4F15991C">
    <w:name w:val="EC2CF4E6D3D74A3EA74FB8DE4F15991C"/>
    <w:rsid w:val="00282BE7"/>
  </w:style>
  <w:style w:type="paragraph" w:customStyle="1" w:styleId="64D69FFE076D4D329EB1989F924C4A00">
    <w:name w:val="64D69FFE076D4D329EB1989F924C4A00"/>
    <w:rsid w:val="00282BE7"/>
  </w:style>
  <w:style w:type="paragraph" w:customStyle="1" w:styleId="C3408A1BE5A44A4499AD2B4EF03D3545">
    <w:name w:val="C3408A1BE5A44A4499AD2B4EF03D3545"/>
    <w:rsid w:val="00282BE7"/>
  </w:style>
  <w:style w:type="paragraph" w:customStyle="1" w:styleId="140811F8789D44C1AAAA2A49D3B7467E5">
    <w:name w:val="140811F8789D44C1AAAA2A49D3B7467E5"/>
    <w:rsid w:val="003C72BE"/>
    <w:pPr>
      <w:spacing w:after="0" w:line="240" w:lineRule="auto"/>
    </w:pPr>
    <w:rPr>
      <w:rFonts w:ascii="Times New Roman" w:eastAsiaTheme="minorHAnsi" w:hAnsi="Times New Roman" w:cs="Times New Roman"/>
      <w:sz w:val="18"/>
    </w:rPr>
  </w:style>
  <w:style w:type="paragraph" w:customStyle="1" w:styleId="572464E751DE4692AD3724E8029D46DC5">
    <w:name w:val="572464E751DE4692AD3724E8029D46DC5"/>
    <w:rsid w:val="003C72BE"/>
    <w:pPr>
      <w:spacing w:after="0" w:line="240" w:lineRule="auto"/>
    </w:pPr>
    <w:rPr>
      <w:rFonts w:ascii="Times New Roman" w:eastAsiaTheme="minorHAnsi" w:hAnsi="Times New Roman" w:cs="Times New Roman"/>
      <w:sz w:val="18"/>
    </w:rPr>
  </w:style>
  <w:style w:type="paragraph" w:customStyle="1" w:styleId="AA415A30790249E49B054C5C032E1A565">
    <w:name w:val="AA415A30790249E49B054C5C032E1A565"/>
    <w:rsid w:val="003C72BE"/>
    <w:pPr>
      <w:spacing w:after="0" w:line="240" w:lineRule="auto"/>
    </w:pPr>
    <w:rPr>
      <w:rFonts w:ascii="Times New Roman" w:eastAsiaTheme="minorHAnsi" w:hAnsi="Times New Roman" w:cs="Times New Roman"/>
      <w:sz w:val="18"/>
    </w:rPr>
  </w:style>
  <w:style w:type="paragraph" w:customStyle="1" w:styleId="86E71C0FAD52433581A2925C0EEC94A15">
    <w:name w:val="86E71C0FAD52433581A2925C0EEC94A15"/>
    <w:rsid w:val="003C72BE"/>
    <w:pPr>
      <w:spacing w:after="0" w:line="240" w:lineRule="auto"/>
    </w:pPr>
    <w:rPr>
      <w:rFonts w:ascii="Times New Roman" w:eastAsiaTheme="minorHAnsi" w:hAnsi="Times New Roman" w:cs="Times New Roman"/>
      <w:sz w:val="18"/>
    </w:rPr>
  </w:style>
  <w:style w:type="paragraph" w:customStyle="1" w:styleId="F2E13C5CBEBA43718F4C9B05F0BE2C8D5">
    <w:name w:val="F2E13C5CBEBA43718F4C9B05F0BE2C8D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3">
    <w:name w:val="2C45BDC3665E4487A03078B989EB60033"/>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5">
    <w:name w:val="A098C3FF8F45476FA9F80A40731D9B08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1">
    <w:name w:val="EC2CF4E6D3D74A3EA74FB8DE4F15991C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1">
    <w:name w:val="64D69FFE076D4D329EB1989F924C4A00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1">
    <w:name w:val="C3408A1BE5A44A4499AD2B4EF03D3545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6">
    <w:name w:val="140811F8789D44C1AAAA2A49D3B7467E6"/>
    <w:rsid w:val="00A21855"/>
    <w:pPr>
      <w:spacing w:after="0" w:line="240" w:lineRule="auto"/>
    </w:pPr>
    <w:rPr>
      <w:rFonts w:ascii="Times New Roman" w:eastAsiaTheme="minorHAnsi" w:hAnsi="Times New Roman" w:cs="Times New Roman"/>
      <w:sz w:val="18"/>
    </w:rPr>
  </w:style>
  <w:style w:type="paragraph" w:customStyle="1" w:styleId="572464E751DE4692AD3724E8029D46DC6">
    <w:name w:val="572464E751DE4692AD3724E8029D46DC6"/>
    <w:rsid w:val="00A21855"/>
    <w:pPr>
      <w:spacing w:after="0" w:line="240" w:lineRule="auto"/>
    </w:pPr>
    <w:rPr>
      <w:rFonts w:ascii="Times New Roman" w:eastAsiaTheme="minorHAnsi" w:hAnsi="Times New Roman" w:cs="Times New Roman"/>
      <w:sz w:val="18"/>
    </w:rPr>
  </w:style>
  <w:style w:type="paragraph" w:customStyle="1" w:styleId="AA415A30790249E49B054C5C032E1A566">
    <w:name w:val="AA415A30790249E49B054C5C032E1A566"/>
    <w:rsid w:val="00A21855"/>
    <w:pPr>
      <w:spacing w:after="0" w:line="240" w:lineRule="auto"/>
    </w:pPr>
    <w:rPr>
      <w:rFonts w:ascii="Times New Roman" w:eastAsiaTheme="minorHAnsi" w:hAnsi="Times New Roman" w:cs="Times New Roman"/>
      <w:sz w:val="18"/>
    </w:rPr>
  </w:style>
  <w:style w:type="paragraph" w:customStyle="1" w:styleId="86E71C0FAD52433581A2925C0EEC94A16">
    <w:name w:val="86E71C0FAD52433581A2925C0EEC94A16"/>
    <w:rsid w:val="00A21855"/>
    <w:pPr>
      <w:spacing w:after="0" w:line="240" w:lineRule="auto"/>
    </w:pPr>
    <w:rPr>
      <w:rFonts w:ascii="Times New Roman" w:eastAsiaTheme="minorHAnsi" w:hAnsi="Times New Roman" w:cs="Times New Roman"/>
      <w:sz w:val="18"/>
    </w:rPr>
  </w:style>
  <w:style w:type="paragraph" w:customStyle="1" w:styleId="F2E13C5CBEBA43718F4C9B05F0BE2C8D6">
    <w:name w:val="F2E13C5CBEBA43718F4C9B05F0BE2C8D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4">
    <w:name w:val="2C45BDC3665E4487A03078B989EB60034"/>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6">
    <w:name w:val="A098C3FF8F45476FA9F80A40731D9B08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7">
    <w:name w:val="140811F8789D44C1AAAA2A49D3B7467E7"/>
    <w:rsid w:val="00857DD8"/>
    <w:pPr>
      <w:spacing w:after="0" w:line="240" w:lineRule="auto"/>
    </w:pPr>
    <w:rPr>
      <w:rFonts w:ascii="Times New Roman" w:eastAsiaTheme="minorHAnsi" w:hAnsi="Times New Roman" w:cs="Times New Roman"/>
      <w:sz w:val="18"/>
    </w:rPr>
  </w:style>
  <w:style w:type="paragraph" w:customStyle="1" w:styleId="572464E751DE4692AD3724E8029D46DC7">
    <w:name w:val="572464E751DE4692AD3724E8029D46DC7"/>
    <w:rsid w:val="00857DD8"/>
    <w:pPr>
      <w:spacing w:after="0" w:line="240" w:lineRule="auto"/>
    </w:pPr>
    <w:rPr>
      <w:rFonts w:ascii="Times New Roman" w:eastAsiaTheme="minorHAnsi" w:hAnsi="Times New Roman" w:cs="Times New Roman"/>
      <w:sz w:val="18"/>
    </w:rPr>
  </w:style>
  <w:style w:type="paragraph" w:customStyle="1" w:styleId="AA415A30790249E49B054C5C032E1A567">
    <w:name w:val="AA415A30790249E49B054C5C032E1A567"/>
    <w:rsid w:val="00857DD8"/>
    <w:pPr>
      <w:spacing w:after="0" w:line="240" w:lineRule="auto"/>
    </w:pPr>
    <w:rPr>
      <w:rFonts w:ascii="Times New Roman" w:eastAsiaTheme="minorHAnsi" w:hAnsi="Times New Roman" w:cs="Times New Roman"/>
      <w:sz w:val="18"/>
    </w:rPr>
  </w:style>
  <w:style w:type="paragraph" w:customStyle="1" w:styleId="86E71C0FAD52433581A2925C0EEC94A17">
    <w:name w:val="86E71C0FAD52433581A2925C0EEC94A17"/>
    <w:rsid w:val="00857DD8"/>
    <w:pPr>
      <w:spacing w:after="0" w:line="240" w:lineRule="auto"/>
    </w:pPr>
    <w:rPr>
      <w:rFonts w:ascii="Times New Roman" w:eastAsiaTheme="minorHAnsi" w:hAnsi="Times New Roman" w:cs="Times New Roman"/>
      <w:sz w:val="18"/>
    </w:rPr>
  </w:style>
  <w:style w:type="paragraph" w:customStyle="1" w:styleId="F2E13C5CBEBA43718F4C9B05F0BE2C8D7">
    <w:name w:val="F2E13C5CBEBA43718F4C9B05F0BE2C8D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5">
    <w:name w:val="2C45BDC3665E4487A03078B989EB60035"/>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7">
    <w:name w:val="A098C3FF8F45476FA9F80A40731D9B08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2">
    <w:name w:val="C3408A1BE5A44A4499AD2B4EF03D3545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8">
    <w:name w:val="140811F8789D44C1AAAA2A49D3B7467E8"/>
    <w:rsid w:val="00857DD8"/>
    <w:pPr>
      <w:spacing w:after="0" w:line="240" w:lineRule="auto"/>
    </w:pPr>
    <w:rPr>
      <w:rFonts w:ascii="Times New Roman" w:eastAsiaTheme="minorHAnsi" w:hAnsi="Times New Roman" w:cs="Times New Roman"/>
      <w:sz w:val="18"/>
    </w:rPr>
  </w:style>
  <w:style w:type="paragraph" w:customStyle="1" w:styleId="572464E751DE4692AD3724E8029D46DC8">
    <w:name w:val="572464E751DE4692AD3724E8029D46DC8"/>
    <w:rsid w:val="00857DD8"/>
    <w:pPr>
      <w:spacing w:after="0" w:line="240" w:lineRule="auto"/>
    </w:pPr>
    <w:rPr>
      <w:rFonts w:ascii="Times New Roman" w:eastAsiaTheme="minorHAnsi" w:hAnsi="Times New Roman" w:cs="Times New Roman"/>
      <w:sz w:val="18"/>
    </w:rPr>
  </w:style>
  <w:style w:type="paragraph" w:customStyle="1" w:styleId="AA415A30790249E49B054C5C032E1A568">
    <w:name w:val="AA415A30790249E49B054C5C032E1A568"/>
    <w:rsid w:val="00857DD8"/>
    <w:pPr>
      <w:spacing w:after="0" w:line="240" w:lineRule="auto"/>
    </w:pPr>
    <w:rPr>
      <w:rFonts w:ascii="Times New Roman" w:eastAsiaTheme="minorHAnsi" w:hAnsi="Times New Roman" w:cs="Times New Roman"/>
      <w:sz w:val="18"/>
    </w:rPr>
  </w:style>
  <w:style w:type="paragraph" w:customStyle="1" w:styleId="86E71C0FAD52433581A2925C0EEC94A18">
    <w:name w:val="86E71C0FAD52433581A2925C0EEC94A18"/>
    <w:rsid w:val="00857DD8"/>
    <w:pPr>
      <w:spacing w:after="0" w:line="240" w:lineRule="auto"/>
    </w:pPr>
    <w:rPr>
      <w:rFonts w:ascii="Times New Roman" w:eastAsiaTheme="minorHAnsi" w:hAnsi="Times New Roman" w:cs="Times New Roman"/>
      <w:sz w:val="18"/>
    </w:rPr>
  </w:style>
  <w:style w:type="paragraph" w:customStyle="1" w:styleId="F2E13C5CBEBA43718F4C9B05F0BE2C8D8">
    <w:name w:val="F2E13C5CBEBA43718F4C9B05F0BE2C8D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6">
    <w:name w:val="2C45BDC3665E4487A03078B989EB60036"/>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8">
    <w:name w:val="A098C3FF8F45476FA9F80A40731D9B08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2">
    <w:name w:val="EC2CF4E6D3D74A3EA74FB8DE4F15991C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2">
    <w:name w:val="64D69FFE076D4D329EB1989F924C4A00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3">
    <w:name w:val="C3408A1BE5A44A4499AD2B4EF03D35453"/>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9">
    <w:name w:val="140811F8789D44C1AAAA2A49D3B7467E9"/>
    <w:rsid w:val="003A33C4"/>
    <w:pPr>
      <w:spacing w:after="0" w:line="240" w:lineRule="auto"/>
    </w:pPr>
    <w:rPr>
      <w:rFonts w:ascii="Times New Roman" w:eastAsiaTheme="minorHAnsi" w:hAnsi="Times New Roman" w:cs="Times New Roman"/>
      <w:sz w:val="18"/>
    </w:rPr>
  </w:style>
  <w:style w:type="paragraph" w:customStyle="1" w:styleId="572464E751DE4692AD3724E8029D46DC9">
    <w:name w:val="572464E751DE4692AD3724E8029D46DC9"/>
    <w:rsid w:val="003A33C4"/>
    <w:pPr>
      <w:spacing w:after="0" w:line="240" w:lineRule="auto"/>
    </w:pPr>
    <w:rPr>
      <w:rFonts w:ascii="Times New Roman" w:eastAsiaTheme="minorHAnsi" w:hAnsi="Times New Roman" w:cs="Times New Roman"/>
      <w:sz w:val="18"/>
    </w:rPr>
  </w:style>
  <w:style w:type="paragraph" w:customStyle="1" w:styleId="AA415A30790249E49B054C5C032E1A569">
    <w:name w:val="AA415A30790249E49B054C5C032E1A569"/>
    <w:rsid w:val="003A33C4"/>
    <w:pPr>
      <w:spacing w:after="0" w:line="240" w:lineRule="auto"/>
    </w:pPr>
    <w:rPr>
      <w:rFonts w:ascii="Times New Roman" w:eastAsiaTheme="minorHAnsi" w:hAnsi="Times New Roman" w:cs="Times New Roman"/>
      <w:sz w:val="18"/>
    </w:rPr>
  </w:style>
  <w:style w:type="paragraph" w:customStyle="1" w:styleId="86E71C0FAD52433581A2925C0EEC94A19">
    <w:name w:val="86E71C0FAD52433581A2925C0EEC94A19"/>
    <w:rsid w:val="003A33C4"/>
    <w:pPr>
      <w:spacing w:after="0" w:line="240" w:lineRule="auto"/>
    </w:pPr>
    <w:rPr>
      <w:rFonts w:ascii="Times New Roman" w:eastAsiaTheme="minorHAnsi" w:hAnsi="Times New Roman" w:cs="Times New Roman"/>
      <w:sz w:val="18"/>
    </w:rPr>
  </w:style>
  <w:style w:type="paragraph" w:customStyle="1" w:styleId="F2E13C5CBEBA43718F4C9B05F0BE2C8D9">
    <w:name w:val="F2E13C5CBEBA43718F4C9B05F0BE2C8D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7">
    <w:name w:val="2C45BDC3665E4487A03078B989EB60037"/>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9">
    <w:name w:val="A098C3FF8F45476FA9F80A40731D9B08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3">
    <w:name w:val="EC2CF4E6D3D74A3EA74FB8DE4F15991C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3">
    <w:name w:val="64D69FFE076D4D329EB1989F924C4A00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4">
    <w:name w:val="C3408A1BE5A44A4499AD2B4EF03D35454"/>
    <w:rsid w:val="003A33C4"/>
    <w:pPr>
      <w:tabs>
        <w:tab w:val="center" w:pos="4680"/>
        <w:tab w:val="right" w:pos="9360"/>
      </w:tabs>
      <w:spacing w:after="0" w:line="240" w:lineRule="auto"/>
    </w:pPr>
    <w:rPr>
      <w:rFonts w:ascii="Times New Roman" w:eastAsiaTheme="minorHAnsi" w:hAnsi="Times New Roman" w:cs="Times New Roman"/>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300B5996EC84419D7EB1B44DC43915" ma:contentTypeVersion="1" ma:contentTypeDescription="Create a new document." ma:contentTypeScope="" ma:versionID="92399ec37dc915af1fe20c9efe6b690d">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DC765A-9ECA-458F-B778-2CDFD234DFEB}"/>
</file>

<file path=customXml/itemProps2.xml><?xml version="1.0" encoding="utf-8"?>
<ds:datastoreItem xmlns:ds="http://schemas.openxmlformats.org/officeDocument/2006/customXml" ds:itemID="{80CFCAC2-E8C7-4C20-9F17-A44A55151DB0}"/>
</file>

<file path=customXml/itemProps3.xml><?xml version="1.0" encoding="utf-8"?>
<ds:datastoreItem xmlns:ds="http://schemas.openxmlformats.org/officeDocument/2006/customXml" ds:itemID="{BA87D19C-759F-49F4-AF7E-944C4FB9C7A2}"/>
</file>

<file path=customXml/itemProps4.xml><?xml version="1.0" encoding="utf-8"?>
<ds:datastoreItem xmlns:ds="http://schemas.openxmlformats.org/officeDocument/2006/customXml" ds:itemID="{DC772C2E-2757-4943-B963-373A67B4DD72}"/>
</file>

<file path=docProps/app.xml><?xml version="1.0" encoding="utf-8"?>
<Properties xmlns="http://schemas.openxmlformats.org/officeDocument/2006/extended-properties" xmlns:vt="http://schemas.openxmlformats.org/officeDocument/2006/docPropsVTypes">
  <Template>Normal.dotm</Template>
  <TotalTime>95</TotalTime>
  <Pages>7</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Legislature</dc:creator>
  <cp:lastModifiedBy>Mueller, Maureen</cp:lastModifiedBy>
  <cp:revision>16</cp:revision>
  <cp:lastPrinted>2017-06-05T17:30:00Z</cp:lastPrinted>
  <dcterms:created xsi:type="dcterms:W3CDTF">2017-03-15T21:21:00Z</dcterms:created>
  <dcterms:modified xsi:type="dcterms:W3CDTF">2017-08-24T22:32:00Z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0x01010079300B5996EC84419D7EB1B44DC43915</vt:lpwstr>
  </property>
</Properties>
</file>